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E10D" w14:textId="312C7D47" w:rsidR="009E1517" w:rsidRPr="00BB0F50" w:rsidRDefault="009E1517" w:rsidP="00BB0F50">
      <w:pPr>
        <w:pStyle w:val="Titolo1"/>
        <w:jc w:val="left"/>
        <w:rPr>
          <w:b w:val="0"/>
          <w:sz w:val="16"/>
          <w:szCs w:val="16"/>
          <w:lang w:val="en-GB"/>
        </w:rPr>
      </w:pPr>
      <w:bookmarkStart w:id="0" w:name="_GoBack"/>
      <w:r w:rsidRPr="00BB0F50">
        <w:rPr>
          <w:b w:val="0"/>
          <w:sz w:val="16"/>
          <w:szCs w:val="16"/>
          <w:lang w:val="en-GB"/>
        </w:rPr>
        <w:t>Rep. n. 5583/2019</w:t>
      </w:r>
      <w:r w:rsidR="00BB0F50" w:rsidRPr="00BB0F50">
        <w:rPr>
          <w:b w:val="0"/>
          <w:sz w:val="16"/>
          <w:szCs w:val="16"/>
          <w:lang w:val="en-GB"/>
        </w:rPr>
        <w:t xml:space="preserve"> </w:t>
      </w:r>
      <w:r w:rsidRPr="00BB0F50">
        <w:rPr>
          <w:b w:val="0"/>
          <w:sz w:val="16"/>
          <w:szCs w:val="16"/>
          <w:lang w:val="en-GB"/>
        </w:rPr>
        <w:t>Prot. n. 148990 del 09/0/2019</w:t>
      </w:r>
    </w:p>
    <w:bookmarkEnd w:id="0"/>
    <w:p w14:paraId="15B5DC5A" w14:textId="77777777" w:rsidR="009E1517" w:rsidRPr="00BB0F50" w:rsidRDefault="009E1517" w:rsidP="00CE519B">
      <w:pPr>
        <w:pStyle w:val="Titolo1"/>
        <w:rPr>
          <w:szCs w:val="24"/>
          <w:lang w:val="en-GB"/>
        </w:rPr>
      </w:pPr>
    </w:p>
    <w:p w14:paraId="10E83A86" w14:textId="05168EC5" w:rsidR="001646C5" w:rsidRPr="00BB0F50" w:rsidRDefault="006460B4" w:rsidP="00BB0F50">
      <w:pPr>
        <w:pStyle w:val="Titolo1"/>
        <w:rPr>
          <w:szCs w:val="24"/>
        </w:rPr>
      </w:pPr>
      <w:r w:rsidRPr="000D7686">
        <w:rPr>
          <w:szCs w:val="24"/>
        </w:rPr>
        <w:t>BANDO PER L’ATTRIBUZIONE DI CONTRIBUTI ALLE ASSOCIAZIONI/COOPERATIVE STUDENTESCHE UNIVERSITARIE ISCRITTE ALL’ALBO DELL’UNIVERSITA</w:t>
      </w:r>
      <w:r w:rsidR="003C7E49">
        <w:rPr>
          <w:szCs w:val="24"/>
        </w:rPr>
        <w:t xml:space="preserve">’ </w:t>
      </w:r>
      <w:r w:rsidRPr="000D7686">
        <w:rPr>
          <w:szCs w:val="24"/>
        </w:rPr>
        <w:t>DI BOLOGNA</w:t>
      </w:r>
      <w:r w:rsidR="00573945">
        <w:rPr>
          <w:szCs w:val="24"/>
        </w:rPr>
        <w:t xml:space="preserve"> CON </w:t>
      </w:r>
      <w:r w:rsidR="008246AB">
        <w:rPr>
          <w:szCs w:val="24"/>
        </w:rPr>
        <w:t>SEDE PRESSO IL CAMPUS DI FORLI’</w:t>
      </w:r>
      <w:r w:rsidR="004A5D2C" w:rsidRPr="000D7686">
        <w:rPr>
          <w:szCs w:val="24"/>
        </w:rPr>
        <w:t xml:space="preserve"> </w:t>
      </w:r>
      <w:r w:rsidRPr="000D7686">
        <w:rPr>
          <w:szCs w:val="24"/>
        </w:rPr>
        <w:t>PER LA GESTIONE DI PROGETTI DI ACCOGLIENZA DEGLI STUDENTI INT</w:t>
      </w:r>
      <w:r w:rsidR="001646C5" w:rsidRPr="000D7686">
        <w:rPr>
          <w:szCs w:val="24"/>
        </w:rPr>
        <w:t>ERNAZIONAL</w:t>
      </w:r>
      <w:r w:rsidR="0041378C" w:rsidRPr="000D7686">
        <w:rPr>
          <w:szCs w:val="24"/>
        </w:rPr>
        <w:t>I</w:t>
      </w:r>
      <w:r w:rsidR="001646C5" w:rsidRPr="000D7686">
        <w:rPr>
          <w:szCs w:val="24"/>
        </w:rPr>
        <w:t xml:space="preserve"> </w:t>
      </w:r>
    </w:p>
    <w:p w14:paraId="3819D117" w14:textId="77777777" w:rsidR="006460B4" w:rsidRPr="000D7686" w:rsidRDefault="006460B4" w:rsidP="006460B4">
      <w:pPr>
        <w:rPr>
          <w:b/>
          <w:highlight w:val="yellow"/>
        </w:rPr>
      </w:pPr>
    </w:p>
    <w:p w14:paraId="517731DA" w14:textId="77777777" w:rsidR="00B00895" w:rsidRPr="000D7686" w:rsidRDefault="0009363A">
      <w:pPr>
        <w:pStyle w:val="Titolo1"/>
        <w:rPr>
          <w:szCs w:val="24"/>
        </w:rPr>
      </w:pPr>
      <w:r w:rsidRPr="000D7686">
        <w:rPr>
          <w:szCs w:val="24"/>
        </w:rPr>
        <w:t>AL</w:t>
      </w:r>
      <w:r w:rsidR="00B00895" w:rsidRPr="000D7686">
        <w:rPr>
          <w:szCs w:val="24"/>
        </w:rPr>
        <w:t xml:space="preserve">MA MATER STUDIORUM – UNIVERSITA’ DI BOLOGNA - </w:t>
      </w:r>
      <w:r w:rsidR="00BD6967" w:rsidRPr="009223C5">
        <w:rPr>
          <w:szCs w:val="24"/>
        </w:rPr>
        <w:t>CAMPUS</w:t>
      </w:r>
      <w:r w:rsidR="00B00895" w:rsidRPr="009223C5">
        <w:rPr>
          <w:szCs w:val="24"/>
        </w:rPr>
        <w:t xml:space="preserve"> DI FORLI’</w:t>
      </w:r>
    </w:p>
    <w:p w14:paraId="64C05182" w14:textId="77777777" w:rsidR="004E490D" w:rsidRPr="00840372" w:rsidRDefault="004E490D">
      <w:pPr>
        <w:pStyle w:val="Titolo1"/>
        <w:rPr>
          <w:b w:val="0"/>
          <w:szCs w:val="24"/>
        </w:rPr>
      </w:pPr>
    </w:p>
    <w:p w14:paraId="4B2FB5B5" w14:textId="4EC27EA8" w:rsidR="00250CEA" w:rsidRPr="00BB0F50" w:rsidRDefault="00B00895" w:rsidP="00BB0F50">
      <w:pPr>
        <w:pStyle w:val="Titolo1"/>
        <w:rPr>
          <w:bCs/>
          <w:szCs w:val="24"/>
        </w:rPr>
      </w:pPr>
      <w:r w:rsidRPr="000D7686">
        <w:rPr>
          <w:bCs/>
          <w:szCs w:val="24"/>
        </w:rPr>
        <w:t xml:space="preserve">PER IL </w:t>
      </w:r>
      <w:r w:rsidR="004E490D" w:rsidRPr="000D7686">
        <w:rPr>
          <w:bCs/>
          <w:szCs w:val="24"/>
        </w:rPr>
        <w:t xml:space="preserve">PERIODO </w:t>
      </w:r>
      <w:r w:rsidR="004A7407" w:rsidRPr="000D7686">
        <w:rPr>
          <w:bCs/>
          <w:szCs w:val="24"/>
        </w:rPr>
        <w:t xml:space="preserve">DAL </w:t>
      </w:r>
      <w:r w:rsidR="00CD0DB2" w:rsidRPr="000D7686">
        <w:rPr>
          <w:bCs/>
          <w:szCs w:val="24"/>
        </w:rPr>
        <w:t>01/0</w:t>
      </w:r>
      <w:r w:rsidR="00BD6967" w:rsidRPr="000D7686">
        <w:rPr>
          <w:bCs/>
          <w:szCs w:val="24"/>
        </w:rPr>
        <w:t>8</w:t>
      </w:r>
      <w:r w:rsidR="00B80D10" w:rsidRPr="000D7686">
        <w:rPr>
          <w:bCs/>
          <w:szCs w:val="24"/>
        </w:rPr>
        <w:t>/201</w:t>
      </w:r>
      <w:r w:rsidR="00C71149">
        <w:rPr>
          <w:bCs/>
          <w:szCs w:val="24"/>
        </w:rPr>
        <w:t>9</w:t>
      </w:r>
      <w:r w:rsidR="00B80D10" w:rsidRPr="000D7686">
        <w:rPr>
          <w:bCs/>
          <w:szCs w:val="24"/>
        </w:rPr>
        <w:t xml:space="preserve"> AL 31/07</w:t>
      </w:r>
      <w:r w:rsidR="00EF0C4B" w:rsidRPr="000D7686">
        <w:rPr>
          <w:bCs/>
          <w:szCs w:val="24"/>
        </w:rPr>
        <w:t>/</w:t>
      </w:r>
      <w:r w:rsidR="00EF0C4B" w:rsidRPr="00791BDB">
        <w:rPr>
          <w:bCs/>
          <w:szCs w:val="24"/>
        </w:rPr>
        <w:t>20</w:t>
      </w:r>
      <w:r w:rsidR="00C71149" w:rsidRPr="00791BDB">
        <w:rPr>
          <w:bCs/>
          <w:szCs w:val="24"/>
        </w:rPr>
        <w:t>21</w:t>
      </w:r>
    </w:p>
    <w:p w14:paraId="31930377" w14:textId="77777777" w:rsidR="00ED43C7" w:rsidRPr="00CE1443" w:rsidRDefault="00ED43C7">
      <w:pPr>
        <w:jc w:val="both"/>
        <w:rPr>
          <w:b/>
          <w:sz w:val="24"/>
          <w:szCs w:val="24"/>
        </w:rPr>
      </w:pPr>
      <w:r w:rsidRPr="00CE1443">
        <w:rPr>
          <w:b/>
          <w:sz w:val="24"/>
          <w:szCs w:val="24"/>
        </w:rPr>
        <w:t>Principi Generali</w:t>
      </w:r>
    </w:p>
    <w:p w14:paraId="6FF8AEFE" w14:textId="77777777" w:rsidR="00ED43C7" w:rsidRPr="009223C5" w:rsidRDefault="00ED43C7">
      <w:pPr>
        <w:jc w:val="both"/>
        <w:rPr>
          <w:sz w:val="24"/>
          <w:szCs w:val="24"/>
        </w:rPr>
      </w:pPr>
      <w:r w:rsidRPr="009223C5">
        <w:rPr>
          <w:sz w:val="24"/>
          <w:szCs w:val="24"/>
        </w:rPr>
        <w:t>L’</w:t>
      </w:r>
      <w:r w:rsidR="00926DFE" w:rsidRPr="009223C5">
        <w:rPr>
          <w:sz w:val="24"/>
          <w:szCs w:val="24"/>
        </w:rPr>
        <w:t>U</w:t>
      </w:r>
      <w:r w:rsidRPr="009223C5">
        <w:rPr>
          <w:sz w:val="24"/>
          <w:szCs w:val="24"/>
        </w:rPr>
        <w:t>niversità di Bologna</w:t>
      </w:r>
      <w:r w:rsidR="00926DFE" w:rsidRPr="009223C5">
        <w:rPr>
          <w:sz w:val="24"/>
          <w:szCs w:val="24"/>
        </w:rPr>
        <w:t xml:space="preserve"> </w:t>
      </w:r>
      <w:r w:rsidR="00BD6967" w:rsidRPr="009223C5">
        <w:rPr>
          <w:sz w:val="24"/>
          <w:szCs w:val="24"/>
        </w:rPr>
        <w:t>–</w:t>
      </w:r>
      <w:r w:rsidRPr="009223C5">
        <w:rPr>
          <w:sz w:val="24"/>
          <w:szCs w:val="24"/>
        </w:rPr>
        <w:t xml:space="preserve"> </w:t>
      </w:r>
      <w:r w:rsidR="00B74A7B" w:rsidRPr="009223C5">
        <w:rPr>
          <w:sz w:val="24"/>
          <w:szCs w:val="24"/>
        </w:rPr>
        <w:t xml:space="preserve">Area di </w:t>
      </w:r>
      <w:r w:rsidR="00BD6967" w:rsidRPr="009223C5">
        <w:rPr>
          <w:sz w:val="24"/>
          <w:szCs w:val="24"/>
        </w:rPr>
        <w:t xml:space="preserve">Campus </w:t>
      </w:r>
      <w:r w:rsidRPr="009223C5">
        <w:rPr>
          <w:sz w:val="24"/>
          <w:szCs w:val="24"/>
        </w:rPr>
        <w:t xml:space="preserve">di </w:t>
      </w:r>
      <w:r w:rsidR="00B74A7B" w:rsidRPr="009223C5">
        <w:rPr>
          <w:sz w:val="24"/>
          <w:szCs w:val="24"/>
        </w:rPr>
        <w:t xml:space="preserve">Cesena e </w:t>
      </w:r>
      <w:r w:rsidRPr="009223C5">
        <w:rPr>
          <w:sz w:val="24"/>
          <w:szCs w:val="24"/>
        </w:rPr>
        <w:t xml:space="preserve">Forlì </w:t>
      </w:r>
      <w:r w:rsidR="00926DFE" w:rsidRPr="009223C5">
        <w:rPr>
          <w:sz w:val="24"/>
          <w:szCs w:val="24"/>
        </w:rPr>
        <w:t xml:space="preserve">(d’ora in poi </w:t>
      </w:r>
      <w:r w:rsidR="00B74A7B" w:rsidRPr="009223C5">
        <w:rPr>
          <w:sz w:val="24"/>
          <w:szCs w:val="24"/>
        </w:rPr>
        <w:t>ACCF</w:t>
      </w:r>
      <w:r w:rsidR="00926DFE" w:rsidRPr="009223C5">
        <w:rPr>
          <w:sz w:val="24"/>
          <w:szCs w:val="24"/>
        </w:rPr>
        <w:t>)</w:t>
      </w:r>
      <w:r w:rsidR="00DC3FFF" w:rsidRPr="009223C5">
        <w:rPr>
          <w:sz w:val="24"/>
          <w:szCs w:val="24"/>
        </w:rPr>
        <w:t>,</w:t>
      </w:r>
      <w:r w:rsidR="00B74A7B" w:rsidRPr="009223C5">
        <w:rPr>
          <w:sz w:val="24"/>
          <w:szCs w:val="24"/>
        </w:rPr>
        <w:t xml:space="preserve"> sede di Forlì</w:t>
      </w:r>
      <w:r w:rsidR="00926DFE" w:rsidRPr="009223C5">
        <w:rPr>
          <w:sz w:val="24"/>
          <w:szCs w:val="24"/>
        </w:rPr>
        <w:t xml:space="preserve"> </w:t>
      </w:r>
      <w:r w:rsidRPr="009223C5">
        <w:rPr>
          <w:sz w:val="24"/>
          <w:szCs w:val="24"/>
        </w:rPr>
        <w:t>– nell’ambito delle proprie politiche per il diritto allo studio, si pone i seguenti obiettivi</w:t>
      </w:r>
      <w:r w:rsidR="0041378C" w:rsidRPr="009223C5">
        <w:rPr>
          <w:sz w:val="24"/>
          <w:szCs w:val="24"/>
        </w:rPr>
        <w:t>:</w:t>
      </w:r>
    </w:p>
    <w:p w14:paraId="325E286E" w14:textId="77777777" w:rsidR="00ED43C7" w:rsidRPr="009223C5" w:rsidRDefault="00ED43C7" w:rsidP="00ED43C7">
      <w:pPr>
        <w:numPr>
          <w:ilvl w:val="0"/>
          <w:numId w:val="34"/>
        </w:numPr>
        <w:jc w:val="both"/>
        <w:rPr>
          <w:sz w:val="24"/>
          <w:szCs w:val="24"/>
        </w:rPr>
      </w:pPr>
      <w:r w:rsidRPr="009223C5">
        <w:rPr>
          <w:sz w:val="24"/>
          <w:szCs w:val="24"/>
        </w:rPr>
        <w:t>migli</w:t>
      </w:r>
      <w:r w:rsidR="00926DFE" w:rsidRPr="009223C5">
        <w:rPr>
          <w:sz w:val="24"/>
          <w:szCs w:val="24"/>
        </w:rPr>
        <w:t>o</w:t>
      </w:r>
      <w:r w:rsidRPr="009223C5">
        <w:rPr>
          <w:sz w:val="24"/>
          <w:szCs w:val="24"/>
        </w:rPr>
        <w:t xml:space="preserve">rare le condizioni di </w:t>
      </w:r>
      <w:r w:rsidR="00DC3FFF" w:rsidRPr="009223C5">
        <w:rPr>
          <w:sz w:val="24"/>
          <w:szCs w:val="24"/>
        </w:rPr>
        <w:t>vita e di studio degli studenti</w:t>
      </w:r>
      <w:r w:rsidR="005F47BA" w:rsidRPr="009223C5">
        <w:rPr>
          <w:sz w:val="24"/>
          <w:szCs w:val="24"/>
        </w:rPr>
        <w:t>;</w:t>
      </w:r>
    </w:p>
    <w:p w14:paraId="6141DC00" w14:textId="77777777" w:rsidR="00ED43C7" w:rsidRPr="009223C5" w:rsidRDefault="00ED43C7" w:rsidP="00ED43C7">
      <w:pPr>
        <w:numPr>
          <w:ilvl w:val="0"/>
          <w:numId w:val="34"/>
        </w:numPr>
        <w:jc w:val="both"/>
        <w:rPr>
          <w:sz w:val="24"/>
          <w:szCs w:val="24"/>
        </w:rPr>
      </w:pPr>
      <w:r w:rsidRPr="009223C5">
        <w:rPr>
          <w:sz w:val="24"/>
          <w:szCs w:val="24"/>
        </w:rPr>
        <w:t>ampliare i loro orizzonti culturali, in una visione di sviluppo globale della personalità</w:t>
      </w:r>
      <w:r w:rsidR="005F47BA" w:rsidRPr="009223C5">
        <w:rPr>
          <w:sz w:val="24"/>
          <w:szCs w:val="24"/>
        </w:rPr>
        <w:t>.</w:t>
      </w:r>
    </w:p>
    <w:p w14:paraId="36A1D640" w14:textId="77777777" w:rsidR="00ED43C7" w:rsidRDefault="0053531A" w:rsidP="00ED43C7">
      <w:pPr>
        <w:jc w:val="both"/>
        <w:rPr>
          <w:sz w:val="24"/>
          <w:szCs w:val="24"/>
        </w:rPr>
      </w:pPr>
      <w:r w:rsidRPr="009223C5">
        <w:rPr>
          <w:sz w:val="24"/>
          <w:szCs w:val="24"/>
        </w:rPr>
        <w:t xml:space="preserve">Il </w:t>
      </w:r>
      <w:r w:rsidR="00BD6967" w:rsidRPr="009223C5">
        <w:rPr>
          <w:sz w:val="24"/>
          <w:szCs w:val="24"/>
        </w:rPr>
        <w:t>Campus</w:t>
      </w:r>
      <w:r w:rsidR="00B74A7B" w:rsidRPr="009223C5">
        <w:rPr>
          <w:sz w:val="24"/>
          <w:szCs w:val="24"/>
        </w:rPr>
        <w:t xml:space="preserve"> di Forlì</w:t>
      </w:r>
      <w:r w:rsidR="006F051A" w:rsidRPr="009223C5">
        <w:rPr>
          <w:sz w:val="24"/>
          <w:szCs w:val="24"/>
        </w:rPr>
        <w:t xml:space="preserve"> (d’ora in poi Campus)</w:t>
      </w:r>
      <w:r w:rsidRPr="009223C5">
        <w:rPr>
          <w:sz w:val="24"/>
          <w:szCs w:val="24"/>
        </w:rPr>
        <w:t xml:space="preserve"> </w:t>
      </w:r>
      <w:r w:rsidR="00ED43C7" w:rsidRPr="009223C5">
        <w:rPr>
          <w:sz w:val="24"/>
          <w:szCs w:val="24"/>
        </w:rPr>
        <w:t>intende</w:t>
      </w:r>
      <w:r w:rsidR="00ED43C7">
        <w:rPr>
          <w:sz w:val="24"/>
          <w:szCs w:val="24"/>
        </w:rPr>
        <w:t xml:space="preserve"> perseguire i suddetti obiettivi anche attraverso la valorizzazione delle attività realizzate dagli studenti nell’ambito delle forme di aggregazione esistenti, così come disposto dall’art 7, 1° comma del D.L. n° 212/2002 convertito con L. n</w:t>
      </w:r>
      <w:r>
        <w:rPr>
          <w:sz w:val="24"/>
          <w:szCs w:val="24"/>
        </w:rPr>
        <w:t xml:space="preserve">° </w:t>
      </w:r>
      <w:r w:rsidR="00ED43C7">
        <w:rPr>
          <w:sz w:val="24"/>
          <w:szCs w:val="24"/>
        </w:rPr>
        <w:t>268/2002</w:t>
      </w:r>
      <w:r w:rsidR="00CE1443">
        <w:rPr>
          <w:rStyle w:val="Rimandonotaapidipagina"/>
          <w:sz w:val="24"/>
          <w:szCs w:val="24"/>
        </w:rPr>
        <w:footnoteReference w:id="1"/>
      </w:r>
      <w:r w:rsidR="00ED43C7">
        <w:rPr>
          <w:sz w:val="24"/>
          <w:szCs w:val="24"/>
        </w:rPr>
        <w:t>.</w:t>
      </w:r>
    </w:p>
    <w:p w14:paraId="79A51E74" w14:textId="0AAB461E" w:rsidR="000D7686" w:rsidRDefault="00ED43C7" w:rsidP="001C765F">
      <w:pPr>
        <w:jc w:val="both"/>
        <w:rPr>
          <w:sz w:val="24"/>
          <w:szCs w:val="24"/>
        </w:rPr>
      </w:pPr>
      <w:r w:rsidRPr="00926DFE">
        <w:rPr>
          <w:sz w:val="24"/>
          <w:szCs w:val="24"/>
        </w:rPr>
        <w:t xml:space="preserve">A tal fine, </w:t>
      </w:r>
      <w:r w:rsidR="0053531A">
        <w:rPr>
          <w:sz w:val="24"/>
          <w:szCs w:val="24"/>
        </w:rPr>
        <w:t xml:space="preserve">il </w:t>
      </w:r>
      <w:r w:rsidR="00BD6967">
        <w:rPr>
          <w:sz w:val="24"/>
          <w:szCs w:val="24"/>
        </w:rPr>
        <w:t>Campus</w:t>
      </w:r>
      <w:r w:rsidR="0053531A">
        <w:rPr>
          <w:sz w:val="24"/>
          <w:szCs w:val="24"/>
        </w:rPr>
        <w:t xml:space="preserve"> </w:t>
      </w:r>
      <w:r w:rsidRPr="00926DFE">
        <w:rPr>
          <w:sz w:val="24"/>
          <w:szCs w:val="24"/>
        </w:rPr>
        <w:t>indice il presente bando per la realizzazione di attività culturali</w:t>
      </w:r>
      <w:r w:rsidR="008475D8">
        <w:rPr>
          <w:sz w:val="24"/>
          <w:szCs w:val="24"/>
        </w:rPr>
        <w:t xml:space="preserve">, di accoglienza </w:t>
      </w:r>
      <w:r w:rsidRPr="00926DFE">
        <w:rPr>
          <w:sz w:val="24"/>
          <w:szCs w:val="24"/>
        </w:rPr>
        <w:t xml:space="preserve">e ricreative da effettuarsi in favore di studenti </w:t>
      </w:r>
      <w:r w:rsidR="008D4C4A">
        <w:rPr>
          <w:sz w:val="24"/>
          <w:szCs w:val="24"/>
        </w:rPr>
        <w:t xml:space="preserve">in scambio internazionale </w:t>
      </w:r>
      <w:r w:rsidRPr="00926DFE">
        <w:rPr>
          <w:sz w:val="24"/>
          <w:szCs w:val="24"/>
        </w:rPr>
        <w:t xml:space="preserve">nel periodo </w:t>
      </w:r>
      <w:r w:rsidR="00B25CBC" w:rsidRPr="0041378C">
        <w:rPr>
          <w:sz w:val="24"/>
          <w:szCs w:val="24"/>
        </w:rPr>
        <w:t>01/0</w:t>
      </w:r>
      <w:r w:rsidR="00BD6967" w:rsidRPr="0041378C">
        <w:rPr>
          <w:sz w:val="24"/>
          <w:szCs w:val="24"/>
        </w:rPr>
        <w:t>8</w:t>
      </w:r>
      <w:r w:rsidR="001C765F" w:rsidRPr="0041378C">
        <w:rPr>
          <w:sz w:val="24"/>
          <w:szCs w:val="24"/>
        </w:rPr>
        <w:t>/201</w:t>
      </w:r>
      <w:r w:rsidR="00C71149">
        <w:rPr>
          <w:sz w:val="24"/>
          <w:szCs w:val="24"/>
        </w:rPr>
        <w:t>9</w:t>
      </w:r>
      <w:r w:rsidR="001C765F" w:rsidRPr="0041378C">
        <w:rPr>
          <w:sz w:val="24"/>
          <w:szCs w:val="24"/>
        </w:rPr>
        <w:t xml:space="preserve"> al</w:t>
      </w:r>
      <w:r w:rsidR="00C71149">
        <w:rPr>
          <w:sz w:val="24"/>
          <w:szCs w:val="24"/>
        </w:rPr>
        <w:t xml:space="preserve"> 31/07/</w:t>
      </w:r>
      <w:r w:rsidR="00C71149" w:rsidRPr="008475D8">
        <w:rPr>
          <w:sz w:val="24"/>
          <w:szCs w:val="24"/>
        </w:rPr>
        <w:t>2021</w:t>
      </w:r>
      <w:r w:rsidR="000D7686" w:rsidRPr="008475D8">
        <w:rPr>
          <w:sz w:val="24"/>
          <w:szCs w:val="24"/>
        </w:rPr>
        <w:t xml:space="preserve"> </w:t>
      </w:r>
    </w:p>
    <w:p w14:paraId="4AF89209" w14:textId="77777777" w:rsidR="000D7686" w:rsidRPr="000D7686" w:rsidRDefault="000D7686" w:rsidP="001C765F">
      <w:pPr>
        <w:jc w:val="both"/>
        <w:rPr>
          <w:sz w:val="24"/>
          <w:szCs w:val="24"/>
        </w:rPr>
      </w:pPr>
    </w:p>
    <w:p w14:paraId="3D073D8F" w14:textId="77777777" w:rsidR="00CE519B" w:rsidRDefault="00CE519B" w:rsidP="005050DF">
      <w:pPr>
        <w:jc w:val="both"/>
        <w:rPr>
          <w:b/>
          <w:bCs/>
          <w:sz w:val="24"/>
          <w:szCs w:val="24"/>
        </w:rPr>
      </w:pPr>
      <w:r w:rsidRPr="00840372">
        <w:rPr>
          <w:b/>
          <w:bCs/>
          <w:sz w:val="24"/>
          <w:szCs w:val="24"/>
        </w:rPr>
        <w:t>Art. 1</w:t>
      </w:r>
      <w:r w:rsidR="0088704C">
        <w:rPr>
          <w:b/>
          <w:bCs/>
          <w:sz w:val="24"/>
          <w:szCs w:val="24"/>
        </w:rPr>
        <w:t xml:space="preserve"> - </w:t>
      </w:r>
      <w:r w:rsidRPr="00840372">
        <w:rPr>
          <w:b/>
          <w:bCs/>
          <w:sz w:val="24"/>
          <w:szCs w:val="24"/>
        </w:rPr>
        <w:t>Finalità –</w:t>
      </w:r>
      <w:r w:rsidR="004A7407">
        <w:rPr>
          <w:b/>
          <w:bCs/>
          <w:sz w:val="24"/>
          <w:szCs w:val="24"/>
        </w:rPr>
        <w:t xml:space="preserve"> </w:t>
      </w:r>
      <w:r w:rsidR="002B4D8F">
        <w:rPr>
          <w:b/>
          <w:bCs/>
          <w:sz w:val="24"/>
          <w:szCs w:val="24"/>
        </w:rPr>
        <w:t xml:space="preserve">Oggetto </w:t>
      </w:r>
      <w:r w:rsidRPr="00840372">
        <w:rPr>
          <w:b/>
          <w:bCs/>
          <w:sz w:val="24"/>
          <w:szCs w:val="24"/>
        </w:rPr>
        <w:t>-</w:t>
      </w:r>
      <w:r w:rsidR="004A7407">
        <w:rPr>
          <w:b/>
          <w:bCs/>
          <w:sz w:val="24"/>
          <w:szCs w:val="24"/>
        </w:rPr>
        <w:t xml:space="preserve"> </w:t>
      </w:r>
      <w:r w:rsidRPr="00840372">
        <w:rPr>
          <w:b/>
          <w:bCs/>
          <w:sz w:val="24"/>
          <w:szCs w:val="24"/>
        </w:rPr>
        <w:t>Periodo di svolgimento delle iniziative</w:t>
      </w:r>
    </w:p>
    <w:p w14:paraId="59D16C11" w14:textId="702AFA47" w:rsidR="00A827E2" w:rsidRPr="00840372" w:rsidRDefault="00926DFE" w:rsidP="005050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BD6967">
        <w:rPr>
          <w:sz w:val="24"/>
          <w:szCs w:val="24"/>
        </w:rPr>
        <w:t>Campus</w:t>
      </w:r>
      <w:r>
        <w:rPr>
          <w:sz w:val="24"/>
          <w:szCs w:val="24"/>
        </w:rPr>
        <w:t xml:space="preserve"> </w:t>
      </w:r>
      <w:r w:rsidR="00CE519B" w:rsidRPr="00840372">
        <w:rPr>
          <w:sz w:val="24"/>
          <w:szCs w:val="24"/>
        </w:rPr>
        <w:t xml:space="preserve">indice un </w:t>
      </w:r>
      <w:r w:rsidR="00AE504A">
        <w:rPr>
          <w:sz w:val="24"/>
          <w:szCs w:val="24"/>
        </w:rPr>
        <w:t xml:space="preserve">bando </w:t>
      </w:r>
      <w:r w:rsidR="000D7686">
        <w:rPr>
          <w:sz w:val="24"/>
          <w:szCs w:val="24"/>
        </w:rPr>
        <w:t>rivolto alle associazioni/cooperative studentesche universitarie iscritte all’Albo di Ateneo</w:t>
      </w:r>
      <w:r w:rsidR="00AE504A">
        <w:rPr>
          <w:sz w:val="24"/>
          <w:szCs w:val="24"/>
        </w:rPr>
        <w:t xml:space="preserve"> con sede presso il Campus di </w:t>
      </w:r>
      <w:r w:rsidR="007114AD">
        <w:rPr>
          <w:sz w:val="24"/>
          <w:szCs w:val="24"/>
        </w:rPr>
        <w:t>Forlì</w:t>
      </w:r>
      <w:r w:rsidR="00CE519B" w:rsidRPr="00840372">
        <w:rPr>
          <w:sz w:val="24"/>
          <w:szCs w:val="24"/>
        </w:rPr>
        <w:t xml:space="preserve"> per</w:t>
      </w:r>
      <w:r w:rsidR="00034610">
        <w:rPr>
          <w:sz w:val="24"/>
          <w:szCs w:val="24"/>
        </w:rPr>
        <w:t xml:space="preserve"> l’erogazione di un contributo </w:t>
      </w:r>
      <w:r w:rsidR="00AE504A">
        <w:rPr>
          <w:sz w:val="24"/>
          <w:szCs w:val="24"/>
        </w:rPr>
        <w:t xml:space="preserve">volto alla </w:t>
      </w:r>
      <w:r w:rsidR="00034610">
        <w:rPr>
          <w:sz w:val="24"/>
          <w:szCs w:val="24"/>
        </w:rPr>
        <w:t xml:space="preserve">realizzazione </w:t>
      </w:r>
      <w:r w:rsidR="00CE519B" w:rsidRPr="00840372">
        <w:rPr>
          <w:sz w:val="24"/>
          <w:szCs w:val="24"/>
        </w:rPr>
        <w:t xml:space="preserve">di un progetto di accoglienza </w:t>
      </w:r>
      <w:r w:rsidR="000D7686">
        <w:rPr>
          <w:sz w:val="24"/>
          <w:szCs w:val="24"/>
        </w:rPr>
        <w:t xml:space="preserve">degli </w:t>
      </w:r>
      <w:r w:rsidR="00CE519B" w:rsidRPr="00840372">
        <w:rPr>
          <w:sz w:val="24"/>
          <w:szCs w:val="24"/>
        </w:rPr>
        <w:t>studenti stranieri in scambio internazionale</w:t>
      </w:r>
      <w:r w:rsidR="00A827E2" w:rsidRPr="00840372">
        <w:rPr>
          <w:sz w:val="24"/>
          <w:szCs w:val="24"/>
        </w:rPr>
        <w:t>.</w:t>
      </w:r>
    </w:p>
    <w:p w14:paraId="522BAF34" w14:textId="77777777" w:rsidR="004C3E87" w:rsidRPr="00840372" w:rsidRDefault="00CE519B" w:rsidP="005050DF">
      <w:pPr>
        <w:jc w:val="both"/>
        <w:rPr>
          <w:sz w:val="24"/>
          <w:szCs w:val="24"/>
        </w:rPr>
      </w:pPr>
      <w:r w:rsidRPr="00840372">
        <w:rPr>
          <w:sz w:val="24"/>
          <w:szCs w:val="24"/>
        </w:rPr>
        <w:t xml:space="preserve">Sono </w:t>
      </w:r>
      <w:r w:rsidRPr="007575BD">
        <w:rPr>
          <w:sz w:val="24"/>
          <w:szCs w:val="24"/>
        </w:rPr>
        <w:t>ammessi al</w:t>
      </w:r>
      <w:r w:rsidR="00034610" w:rsidRPr="007575BD">
        <w:rPr>
          <w:sz w:val="24"/>
          <w:szCs w:val="24"/>
        </w:rPr>
        <w:t>la richiesta di contributo</w:t>
      </w:r>
      <w:r w:rsidR="007F3B5F" w:rsidRPr="007575BD">
        <w:rPr>
          <w:sz w:val="24"/>
          <w:szCs w:val="24"/>
        </w:rPr>
        <w:t xml:space="preserve"> i</w:t>
      </w:r>
      <w:r w:rsidR="00034610" w:rsidRPr="007575BD">
        <w:rPr>
          <w:sz w:val="24"/>
          <w:szCs w:val="24"/>
        </w:rPr>
        <w:t xml:space="preserve"> </w:t>
      </w:r>
      <w:r w:rsidRPr="007575BD">
        <w:rPr>
          <w:sz w:val="24"/>
          <w:szCs w:val="24"/>
        </w:rPr>
        <w:t xml:space="preserve">progetti di accoglienza di interesse per la componente studentesca universitaria </w:t>
      </w:r>
      <w:r w:rsidR="00D17591" w:rsidRPr="007575BD">
        <w:rPr>
          <w:sz w:val="24"/>
          <w:szCs w:val="24"/>
        </w:rPr>
        <w:t>straniera</w:t>
      </w:r>
      <w:r w:rsidR="00A00197" w:rsidRPr="007575BD">
        <w:rPr>
          <w:sz w:val="24"/>
          <w:szCs w:val="24"/>
        </w:rPr>
        <w:t xml:space="preserve"> </w:t>
      </w:r>
      <w:r w:rsidRPr="007575BD">
        <w:rPr>
          <w:sz w:val="24"/>
          <w:szCs w:val="24"/>
        </w:rPr>
        <w:t>in scambio internazionale</w:t>
      </w:r>
      <w:r w:rsidR="007F3B5F" w:rsidRPr="007575BD">
        <w:rPr>
          <w:sz w:val="24"/>
          <w:szCs w:val="24"/>
        </w:rPr>
        <w:t>,</w:t>
      </w:r>
      <w:r w:rsidR="004C3E87" w:rsidRPr="007575BD">
        <w:rPr>
          <w:sz w:val="24"/>
          <w:szCs w:val="24"/>
        </w:rPr>
        <w:t xml:space="preserve"> nell’ambito di progetti </w:t>
      </w:r>
      <w:r w:rsidR="007F3B5F" w:rsidRPr="007575BD">
        <w:rPr>
          <w:sz w:val="24"/>
          <w:szCs w:val="24"/>
        </w:rPr>
        <w:t xml:space="preserve">quali: </w:t>
      </w:r>
      <w:r w:rsidR="004C3E87" w:rsidRPr="007575BD">
        <w:rPr>
          <w:sz w:val="24"/>
          <w:szCs w:val="24"/>
        </w:rPr>
        <w:t>Erasmus</w:t>
      </w:r>
      <w:r w:rsidR="00DC6714" w:rsidRPr="007575BD">
        <w:rPr>
          <w:sz w:val="24"/>
          <w:szCs w:val="24"/>
        </w:rPr>
        <w:t>+</w:t>
      </w:r>
      <w:r w:rsidR="004C3E87" w:rsidRPr="007575BD">
        <w:rPr>
          <w:sz w:val="24"/>
          <w:szCs w:val="24"/>
        </w:rPr>
        <w:t>, Overseas, convenzioni con università elvetiche</w:t>
      </w:r>
      <w:r w:rsidR="00485238" w:rsidRPr="007575BD">
        <w:rPr>
          <w:sz w:val="24"/>
          <w:szCs w:val="24"/>
        </w:rPr>
        <w:t xml:space="preserve"> </w:t>
      </w:r>
      <w:r w:rsidR="001F594B" w:rsidRPr="007575BD">
        <w:rPr>
          <w:sz w:val="24"/>
          <w:szCs w:val="24"/>
        </w:rPr>
        <w:t>-</w:t>
      </w:r>
      <w:r w:rsidR="00485238" w:rsidRPr="007575BD">
        <w:rPr>
          <w:sz w:val="24"/>
          <w:szCs w:val="24"/>
        </w:rPr>
        <w:t>Swiss European Mobility Programme</w:t>
      </w:r>
      <w:r w:rsidR="001F594B" w:rsidRPr="007575BD">
        <w:rPr>
          <w:sz w:val="24"/>
          <w:szCs w:val="24"/>
        </w:rPr>
        <w:t>-</w:t>
      </w:r>
      <w:r w:rsidR="007F3B5F" w:rsidRPr="007575BD">
        <w:rPr>
          <w:sz w:val="24"/>
          <w:szCs w:val="24"/>
        </w:rPr>
        <w:t xml:space="preserve"> e convenzioni di settore</w:t>
      </w:r>
      <w:r w:rsidR="004C3E87" w:rsidRPr="007575BD">
        <w:rPr>
          <w:sz w:val="24"/>
          <w:szCs w:val="24"/>
        </w:rPr>
        <w:t>.</w:t>
      </w:r>
    </w:p>
    <w:p w14:paraId="70ED2E5C" w14:textId="77777777" w:rsidR="0088189C" w:rsidRDefault="0088189C" w:rsidP="005050DF">
      <w:pPr>
        <w:jc w:val="both"/>
        <w:rPr>
          <w:sz w:val="24"/>
          <w:szCs w:val="24"/>
        </w:rPr>
      </w:pPr>
    </w:p>
    <w:p w14:paraId="561882C5" w14:textId="77777777" w:rsidR="00BB1427" w:rsidRDefault="004C3E87" w:rsidP="00500425">
      <w:pPr>
        <w:jc w:val="both"/>
        <w:rPr>
          <w:sz w:val="24"/>
          <w:szCs w:val="24"/>
        </w:rPr>
      </w:pPr>
      <w:r w:rsidRPr="00840372">
        <w:rPr>
          <w:sz w:val="24"/>
          <w:szCs w:val="24"/>
        </w:rPr>
        <w:t xml:space="preserve">Il progetto </w:t>
      </w:r>
      <w:r w:rsidR="000C28CA">
        <w:rPr>
          <w:sz w:val="24"/>
          <w:szCs w:val="24"/>
        </w:rPr>
        <w:t>dovrà prevedere</w:t>
      </w:r>
      <w:r w:rsidR="00250CEA">
        <w:rPr>
          <w:sz w:val="24"/>
          <w:szCs w:val="24"/>
        </w:rPr>
        <w:t xml:space="preserve">, tra altre, </w:t>
      </w:r>
      <w:r w:rsidRPr="00840372">
        <w:rPr>
          <w:sz w:val="24"/>
          <w:szCs w:val="24"/>
        </w:rPr>
        <w:t xml:space="preserve">le seguenti attività: </w:t>
      </w:r>
    </w:p>
    <w:p w14:paraId="055DA972" w14:textId="77777777" w:rsidR="00BB1427" w:rsidRDefault="00BB1427" w:rsidP="00BB1427">
      <w:pPr>
        <w:ind w:left="720"/>
        <w:jc w:val="both"/>
        <w:rPr>
          <w:sz w:val="24"/>
          <w:szCs w:val="24"/>
        </w:rPr>
      </w:pPr>
    </w:p>
    <w:p w14:paraId="753A20C6" w14:textId="5A7223A1" w:rsidR="00CE519B" w:rsidRPr="00AD01AE" w:rsidRDefault="00BB1427" w:rsidP="00840372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contatti con gli studenti internazionali </w:t>
      </w:r>
      <w:r w:rsidR="008F4EE9" w:rsidRPr="00840372">
        <w:rPr>
          <w:sz w:val="24"/>
          <w:szCs w:val="24"/>
        </w:rPr>
        <w:t xml:space="preserve">attraverso una </w:t>
      </w:r>
      <w:r w:rsidR="004C3E87" w:rsidRPr="00840372">
        <w:rPr>
          <w:sz w:val="24"/>
          <w:szCs w:val="24"/>
        </w:rPr>
        <w:t>prima informazione a distanza (tramite web, po</w:t>
      </w:r>
      <w:r w:rsidR="00B25CBC">
        <w:rPr>
          <w:sz w:val="24"/>
          <w:szCs w:val="24"/>
        </w:rPr>
        <w:t>st</w:t>
      </w:r>
      <w:r w:rsidR="00250CEA">
        <w:rPr>
          <w:sz w:val="24"/>
          <w:szCs w:val="24"/>
        </w:rPr>
        <w:t>a</w:t>
      </w:r>
      <w:r w:rsidR="00B25CBC">
        <w:rPr>
          <w:sz w:val="24"/>
          <w:szCs w:val="24"/>
        </w:rPr>
        <w:t xml:space="preserve"> elettronica, social network</w:t>
      </w:r>
      <w:r w:rsidR="004C3E87" w:rsidRPr="00840372">
        <w:rPr>
          <w:sz w:val="24"/>
          <w:szCs w:val="24"/>
        </w:rPr>
        <w:t>, messaggerie e programmi VOIP) p</w:t>
      </w:r>
      <w:r w:rsidR="005F4727" w:rsidRPr="00840372">
        <w:rPr>
          <w:sz w:val="24"/>
          <w:szCs w:val="24"/>
        </w:rPr>
        <w:t>er il futuro soggiorno a Forlì</w:t>
      </w:r>
      <w:r w:rsidR="00B2162E">
        <w:rPr>
          <w:sz w:val="24"/>
          <w:szCs w:val="24"/>
        </w:rPr>
        <w:t xml:space="preserve">. </w:t>
      </w:r>
      <w:r w:rsidR="00AE504A">
        <w:rPr>
          <w:sz w:val="24"/>
          <w:szCs w:val="24"/>
        </w:rPr>
        <w:t>Gli arrivi degli studenti internazionali</w:t>
      </w:r>
      <w:r w:rsidR="00250CEA">
        <w:rPr>
          <w:sz w:val="24"/>
          <w:szCs w:val="24"/>
        </w:rPr>
        <w:t xml:space="preserve"> avranno inizio </w:t>
      </w:r>
      <w:r w:rsidR="004C3E87" w:rsidRPr="00840372">
        <w:rPr>
          <w:sz w:val="24"/>
          <w:szCs w:val="24"/>
        </w:rPr>
        <w:t>nei mesi d</w:t>
      </w:r>
      <w:r w:rsidR="008475D8">
        <w:rPr>
          <w:sz w:val="24"/>
          <w:szCs w:val="24"/>
        </w:rPr>
        <w:t>a</w:t>
      </w:r>
      <w:r w:rsidR="004C3E87" w:rsidRPr="00840372">
        <w:rPr>
          <w:sz w:val="24"/>
          <w:szCs w:val="24"/>
        </w:rPr>
        <w:t xml:space="preserve"> </w:t>
      </w:r>
      <w:r w:rsidR="00B25CBC" w:rsidRPr="008475D8">
        <w:rPr>
          <w:sz w:val="24"/>
          <w:szCs w:val="24"/>
        </w:rPr>
        <w:t>Luglio</w:t>
      </w:r>
      <w:r w:rsidR="00DC149C" w:rsidRPr="008475D8">
        <w:rPr>
          <w:sz w:val="24"/>
          <w:szCs w:val="24"/>
        </w:rPr>
        <w:t xml:space="preserve"> </w:t>
      </w:r>
      <w:r w:rsidR="008475D8" w:rsidRPr="008475D8">
        <w:rPr>
          <w:sz w:val="24"/>
          <w:szCs w:val="24"/>
        </w:rPr>
        <w:t>a</w:t>
      </w:r>
      <w:r w:rsidR="00DC149C" w:rsidRPr="008475D8">
        <w:rPr>
          <w:b/>
          <w:color w:val="FF0000"/>
          <w:sz w:val="24"/>
          <w:szCs w:val="24"/>
        </w:rPr>
        <w:t xml:space="preserve"> </w:t>
      </w:r>
      <w:r w:rsidR="008475D8" w:rsidRPr="008475D8">
        <w:rPr>
          <w:sz w:val="24"/>
          <w:szCs w:val="24"/>
        </w:rPr>
        <w:t>Ottobre</w:t>
      </w:r>
      <w:r w:rsidR="004C3E87" w:rsidRPr="00840372">
        <w:rPr>
          <w:sz w:val="24"/>
          <w:szCs w:val="24"/>
        </w:rPr>
        <w:t xml:space="preserve"> per gli studenti in</w:t>
      </w:r>
      <w:r w:rsidR="00696A86" w:rsidRPr="00840372">
        <w:rPr>
          <w:sz w:val="24"/>
          <w:szCs w:val="24"/>
        </w:rPr>
        <w:t xml:space="preserve"> </w:t>
      </w:r>
      <w:r w:rsidR="004C3E87" w:rsidRPr="00840372">
        <w:rPr>
          <w:sz w:val="24"/>
          <w:szCs w:val="24"/>
        </w:rPr>
        <w:t>arrivo nel primo se</w:t>
      </w:r>
      <w:r w:rsidR="005F4727" w:rsidRPr="00840372">
        <w:rPr>
          <w:sz w:val="24"/>
          <w:szCs w:val="24"/>
        </w:rPr>
        <w:t>m</w:t>
      </w:r>
      <w:r w:rsidR="007B3B8E">
        <w:rPr>
          <w:sz w:val="24"/>
          <w:szCs w:val="24"/>
        </w:rPr>
        <w:t>estre,</w:t>
      </w:r>
      <w:r w:rsidR="008475D8">
        <w:rPr>
          <w:sz w:val="24"/>
          <w:szCs w:val="24"/>
        </w:rPr>
        <w:t xml:space="preserve"> nei mesi da</w:t>
      </w:r>
      <w:r w:rsidR="00CD0DB2">
        <w:rPr>
          <w:sz w:val="24"/>
          <w:szCs w:val="24"/>
        </w:rPr>
        <w:t xml:space="preserve"> </w:t>
      </w:r>
      <w:r w:rsidR="00B25CBC" w:rsidRPr="00B25CBC">
        <w:rPr>
          <w:sz w:val="24"/>
          <w:szCs w:val="24"/>
        </w:rPr>
        <w:t>Dicembre</w:t>
      </w:r>
      <w:r w:rsidR="008475D8">
        <w:rPr>
          <w:sz w:val="24"/>
          <w:szCs w:val="24"/>
        </w:rPr>
        <w:t xml:space="preserve"> a </w:t>
      </w:r>
      <w:r w:rsidR="00CD0DB2" w:rsidRPr="00B25CBC">
        <w:rPr>
          <w:sz w:val="24"/>
          <w:szCs w:val="24"/>
        </w:rPr>
        <w:t>F</w:t>
      </w:r>
      <w:r w:rsidR="00CD0DB2" w:rsidRPr="008475D8">
        <w:rPr>
          <w:sz w:val="24"/>
          <w:szCs w:val="24"/>
        </w:rPr>
        <w:t>e</w:t>
      </w:r>
      <w:r w:rsidR="00CD0DB2" w:rsidRPr="00B25CBC">
        <w:rPr>
          <w:sz w:val="24"/>
          <w:szCs w:val="24"/>
        </w:rPr>
        <w:t>bbraio</w:t>
      </w:r>
      <w:r w:rsidR="004C3E87" w:rsidRPr="00840372">
        <w:rPr>
          <w:sz w:val="24"/>
          <w:szCs w:val="24"/>
        </w:rPr>
        <w:t xml:space="preserve"> </w:t>
      </w:r>
      <w:r w:rsidR="004C3E87" w:rsidRPr="008475D8">
        <w:rPr>
          <w:sz w:val="24"/>
          <w:szCs w:val="24"/>
        </w:rPr>
        <w:t>per</w:t>
      </w:r>
      <w:r w:rsidR="004C3E87" w:rsidRPr="00840372">
        <w:rPr>
          <w:sz w:val="24"/>
          <w:szCs w:val="24"/>
        </w:rPr>
        <w:t xml:space="preserve"> coloro che arriveranno nel secondo semestre</w:t>
      </w:r>
      <w:r w:rsidR="004A7407" w:rsidRPr="00AD01AE">
        <w:rPr>
          <w:sz w:val="24"/>
          <w:szCs w:val="24"/>
        </w:rPr>
        <w:t>;</w:t>
      </w:r>
    </w:p>
    <w:p w14:paraId="52084C22" w14:textId="38711A1F" w:rsidR="00D63610" w:rsidRPr="00D96F7C" w:rsidRDefault="00D63610" w:rsidP="00840372">
      <w:pPr>
        <w:numPr>
          <w:ilvl w:val="0"/>
          <w:numId w:val="29"/>
        </w:numPr>
        <w:jc w:val="both"/>
        <w:rPr>
          <w:rStyle w:val="Enfasigrassetto"/>
          <w:b w:val="0"/>
          <w:bCs w:val="0"/>
          <w:sz w:val="24"/>
          <w:szCs w:val="24"/>
        </w:rPr>
      </w:pPr>
      <w:r w:rsidRPr="00D96F7C">
        <w:rPr>
          <w:rFonts w:cs="Arial"/>
          <w:sz w:val="24"/>
        </w:rPr>
        <w:lastRenderedPageBreak/>
        <w:t xml:space="preserve">attivazione di </w:t>
      </w:r>
      <w:r w:rsidR="008475D8" w:rsidRPr="00D96F7C">
        <w:rPr>
          <w:rFonts w:cs="Arial"/>
          <w:sz w:val="24"/>
        </w:rPr>
        <w:t xml:space="preserve">azioni sinergiche per la condivisione di data base sugli alloggi in stretta collaborazione con </w:t>
      </w:r>
      <w:r w:rsidR="00D96F7C" w:rsidRPr="00D96F7C">
        <w:rPr>
          <w:rFonts w:cs="Arial"/>
          <w:sz w:val="24"/>
        </w:rPr>
        <w:t>l’ente di sostegno Ser.In.Ar</w:t>
      </w:r>
      <w:r w:rsidR="004A7407" w:rsidRPr="00D96F7C">
        <w:rPr>
          <w:rStyle w:val="Enfasigrassetto"/>
          <w:rFonts w:cs="Arial"/>
          <w:b w:val="0"/>
          <w:sz w:val="24"/>
        </w:rPr>
        <w:t>;</w:t>
      </w:r>
    </w:p>
    <w:p w14:paraId="6BB29972" w14:textId="591E74ED" w:rsidR="00D96F7C" w:rsidRPr="00D96F7C" w:rsidRDefault="00D96F7C" w:rsidP="00D96F7C">
      <w:pPr>
        <w:pStyle w:val="Paragrafoelenco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</w:rPr>
      </w:pPr>
      <w:r w:rsidRPr="00D96F7C">
        <w:rPr>
          <w:rFonts w:ascii="Times New Roman" w:eastAsia="Times New Roman" w:hAnsi="Times New Roman"/>
          <w:sz w:val="24"/>
          <w:szCs w:val="24"/>
        </w:rPr>
        <w:t xml:space="preserve">accoglienza degli studenti stranieri in arrivo con </w:t>
      </w:r>
      <w:r w:rsidR="00AE504A">
        <w:rPr>
          <w:rFonts w:ascii="Times New Roman" w:eastAsia="Times New Roman" w:hAnsi="Times New Roman"/>
          <w:sz w:val="24"/>
          <w:szCs w:val="24"/>
        </w:rPr>
        <w:t>eventuale</w:t>
      </w:r>
      <w:r w:rsidRPr="00D96F7C">
        <w:rPr>
          <w:rFonts w:ascii="Times New Roman" w:eastAsia="Times New Roman" w:hAnsi="Times New Roman"/>
          <w:sz w:val="24"/>
          <w:szCs w:val="24"/>
        </w:rPr>
        <w:t xml:space="preserve"> accompagnamento presso </w:t>
      </w:r>
      <w:r>
        <w:rPr>
          <w:rFonts w:ascii="Times New Roman" w:eastAsia="Times New Roman" w:hAnsi="Times New Roman"/>
          <w:sz w:val="24"/>
          <w:szCs w:val="24"/>
        </w:rPr>
        <w:t>l’</w:t>
      </w:r>
      <w:r w:rsidRPr="00D96F7C">
        <w:rPr>
          <w:rFonts w:ascii="Times New Roman" w:eastAsia="Times New Roman" w:hAnsi="Times New Roman"/>
          <w:sz w:val="24"/>
          <w:szCs w:val="24"/>
        </w:rPr>
        <w:t>alloggio temporaneo o definitivo in città;</w:t>
      </w:r>
    </w:p>
    <w:p w14:paraId="235D861A" w14:textId="77777777" w:rsidR="00D63610" w:rsidRPr="009D18A2" w:rsidRDefault="00840372" w:rsidP="00840372">
      <w:pPr>
        <w:numPr>
          <w:ilvl w:val="0"/>
          <w:numId w:val="29"/>
        </w:numPr>
        <w:jc w:val="both"/>
        <w:rPr>
          <w:sz w:val="24"/>
          <w:szCs w:val="24"/>
        </w:rPr>
      </w:pPr>
      <w:r w:rsidRPr="009D18A2">
        <w:rPr>
          <w:rFonts w:cs="Arial"/>
          <w:sz w:val="24"/>
        </w:rPr>
        <w:t>attivazione di un programma di</w:t>
      </w:r>
      <w:r w:rsidR="00D63610" w:rsidRPr="009D18A2">
        <w:rPr>
          <w:rFonts w:cs="Arial"/>
          <w:sz w:val="24"/>
        </w:rPr>
        <w:t xml:space="preserve"> scambio degli alloggi fra </w:t>
      </w:r>
      <w:r w:rsidRPr="009D18A2">
        <w:rPr>
          <w:rFonts w:cs="Arial"/>
          <w:sz w:val="24"/>
        </w:rPr>
        <w:t>studenti in uscita e in entrata</w:t>
      </w:r>
      <w:r w:rsidR="00DE490A">
        <w:rPr>
          <w:rFonts w:cs="Arial"/>
          <w:sz w:val="24"/>
        </w:rPr>
        <w:t xml:space="preserve"> e orientamento/supporto alla ricerca di alloggio nella città di Forlì</w:t>
      </w:r>
      <w:r w:rsidR="00156AD2">
        <w:rPr>
          <w:rFonts w:cs="Arial"/>
          <w:sz w:val="24"/>
        </w:rPr>
        <w:t>,</w:t>
      </w:r>
      <w:r w:rsidR="00DE490A">
        <w:rPr>
          <w:rFonts w:cs="Arial"/>
          <w:sz w:val="24"/>
        </w:rPr>
        <w:t xml:space="preserve"> presso priv</w:t>
      </w:r>
      <w:r w:rsidR="00051B29">
        <w:rPr>
          <w:rFonts w:cs="Arial"/>
          <w:sz w:val="24"/>
        </w:rPr>
        <w:t>ati e/o studentati universitari;</w:t>
      </w:r>
    </w:p>
    <w:p w14:paraId="321DB228" w14:textId="77777777" w:rsidR="008F4EE9" w:rsidRPr="00935DCC" w:rsidRDefault="008F4EE9" w:rsidP="00840372">
      <w:pPr>
        <w:numPr>
          <w:ilvl w:val="0"/>
          <w:numId w:val="29"/>
        </w:numPr>
        <w:jc w:val="both"/>
        <w:rPr>
          <w:sz w:val="24"/>
          <w:szCs w:val="24"/>
        </w:rPr>
      </w:pPr>
      <w:r w:rsidRPr="00935DCC">
        <w:rPr>
          <w:sz w:val="24"/>
          <w:szCs w:val="24"/>
        </w:rPr>
        <w:t xml:space="preserve">attività di prima informazione </w:t>
      </w:r>
      <w:r w:rsidR="004E4B5B" w:rsidRPr="00935DCC">
        <w:rPr>
          <w:sz w:val="24"/>
          <w:szCs w:val="24"/>
        </w:rPr>
        <w:t>e orientamento necessarie</w:t>
      </w:r>
      <w:r w:rsidRPr="00935DCC">
        <w:rPr>
          <w:sz w:val="24"/>
          <w:szCs w:val="24"/>
        </w:rPr>
        <w:t xml:space="preserve"> alla gestione del periodo </w:t>
      </w:r>
      <w:r w:rsidR="004E4B5B" w:rsidRPr="00935DCC">
        <w:rPr>
          <w:sz w:val="24"/>
          <w:szCs w:val="24"/>
        </w:rPr>
        <w:t>di studio in Italia, sull’espletamento degli obblighi di registrazione e iscrizione</w:t>
      </w:r>
      <w:r w:rsidRPr="00935DCC">
        <w:rPr>
          <w:sz w:val="24"/>
          <w:szCs w:val="24"/>
        </w:rPr>
        <w:t xml:space="preserve"> </w:t>
      </w:r>
      <w:r w:rsidR="004E4B5B" w:rsidRPr="00935DCC">
        <w:rPr>
          <w:sz w:val="24"/>
          <w:szCs w:val="24"/>
        </w:rPr>
        <w:t xml:space="preserve">e </w:t>
      </w:r>
      <w:r w:rsidRPr="00935DCC">
        <w:rPr>
          <w:sz w:val="24"/>
          <w:szCs w:val="24"/>
        </w:rPr>
        <w:t>sull’ubicazione delle strutture universitarie</w:t>
      </w:r>
      <w:r w:rsidR="00250CEA" w:rsidRPr="00935DCC">
        <w:rPr>
          <w:sz w:val="24"/>
          <w:szCs w:val="24"/>
        </w:rPr>
        <w:t>,</w:t>
      </w:r>
      <w:r w:rsidR="00CE45B1" w:rsidRPr="00935DCC">
        <w:rPr>
          <w:sz w:val="24"/>
          <w:szCs w:val="24"/>
        </w:rPr>
        <w:t xml:space="preserve"> sui</w:t>
      </w:r>
      <w:r w:rsidR="00250CEA" w:rsidRPr="00935DCC">
        <w:rPr>
          <w:sz w:val="24"/>
          <w:szCs w:val="24"/>
        </w:rPr>
        <w:t xml:space="preserve"> </w:t>
      </w:r>
      <w:r w:rsidRPr="00935DCC">
        <w:rPr>
          <w:sz w:val="24"/>
          <w:szCs w:val="24"/>
        </w:rPr>
        <w:t xml:space="preserve">luoghi di interesse </w:t>
      </w:r>
      <w:r w:rsidR="004E4B5B" w:rsidRPr="00935DCC">
        <w:rPr>
          <w:sz w:val="24"/>
          <w:szCs w:val="24"/>
        </w:rPr>
        <w:t xml:space="preserve">per </w:t>
      </w:r>
      <w:r w:rsidR="00840372" w:rsidRPr="00935DCC">
        <w:rPr>
          <w:sz w:val="24"/>
          <w:szCs w:val="24"/>
        </w:rPr>
        <w:t xml:space="preserve">gli </w:t>
      </w:r>
      <w:r w:rsidRPr="00935DCC">
        <w:rPr>
          <w:sz w:val="24"/>
          <w:szCs w:val="24"/>
        </w:rPr>
        <w:t xml:space="preserve">studenti </w:t>
      </w:r>
      <w:r w:rsidR="00CE45B1" w:rsidRPr="00935DCC">
        <w:rPr>
          <w:sz w:val="24"/>
          <w:szCs w:val="24"/>
        </w:rPr>
        <w:t xml:space="preserve">in </w:t>
      </w:r>
      <w:r w:rsidR="004E4B5B" w:rsidRPr="00935DCC">
        <w:rPr>
          <w:sz w:val="24"/>
          <w:szCs w:val="24"/>
        </w:rPr>
        <w:t>scambio</w:t>
      </w:r>
      <w:r w:rsidR="00051B29" w:rsidRPr="00935DCC">
        <w:rPr>
          <w:sz w:val="24"/>
          <w:szCs w:val="24"/>
        </w:rPr>
        <w:t>;</w:t>
      </w:r>
    </w:p>
    <w:p w14:paraId="384874A9" w14:textId="5C94F07D" w:rsidR="008F4EE9" w:rsidRPr="000712CF" w:rsidRDefault="009C64EC" w:rsidP="008475D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rFonts w:cs="Arial"/>
          <w:sz w:val="24"/>
        </w:rPr>
        <w:t>a</w:t>
      </w:r>
      <w:r w:rsidRPr="000712CF">
        <w:rPr>
          <w:rFonts w:cs="Arial"/>
          <w:sz w:val="24"/>
        </w:rPr>
        <w:t xml:space="preserve">ttività </w:t>
      </w:r>
      <w:r w:rsidR="002B6AA4" w:rsidRPr="000712CF">
        <w:rPr>
          <w:rFonts w:cs="Arial"/>
          <w:sz w:val="24"/>
        </w:rPr>
        <w:t>di collaborazione tra l’</w:t>
      </w:r>
      <w:r w:rsidR="00CE45B1" w:rsidRPr="000712CF">
        <w:rPr>
          <w:rFonts w:cs="Arial"/>
          <w:sz w:val="24"/>
        </w:rPr>
        <w:t>A</w:t>
      </w:r>
      <w:r w:rsidR="002B6AA4" w:rsidRPr="000712CF">
        <w:rPr>
          <w:rFonts w:cs="Arial"/>
          <w:sz w:val="24"/>
        </w:rPr>
        <w:t>ssociazione/</w:t>
      </w:r>
      <w:r w:rsidR="00CE45B1" w:rsidRPr="000712CF">
        <w:rPr>
          <w:rFonts w:cs="Arial"/>
          <w:sz w:val="24"/>
        </w:rPr>
        <w:t>C</w:t>
      </w:r>
      <w:r w:rsidR="002B6AA4" w:rsidRPr="000712CF">
        <w:rPr>
          <w:rFonts w:cs="Arial"/>
          <w:sz w:val="24"/>
        </w:rPr>
        <w:t>ooperativa e</w:t>
      </w:r>
      <w:r w:rsidR="00CE45B1" w:rsidRPr="000712CF">
        <w:rPr>
          <w:rFonts w:cs="Arial"/>
          <w:sz w:val="24"/>
        </w:rPr>
        <w:t xml:space="preserve"> </w:t>
      </w:r>
      <w:r w:rsidR="008475D8" w:rsidRPr="008475D8">
        <w:rPr>
          <w:rFonts w:cs="Arial"/>
          <w:sz w:val="24"/>
        </w:rPr>
        <w:t xml:space="preserve">l’Ufficio Relazioni Internazionali e Tirocini Forlì e Placement Forlì Cesena </w:t>
      </w:r>
      <w:r w:rsidR="002B6AA4" w:rsidRPr="000712CF">
        <w:rPr>
          <w:rFonts w:cs="Arial"/>
          <w:sz w:val="24"/>
        </w:rPr>
        <w:t>per la pianific</w:t>
      </w:r>
      <w:r w:rsidR="008E5FD5">
        <w:rPr>
          <w:rFonts w:cs="Arial"/>
          <w:sz w:val="24"/>
        </w:rPr>
        <w:t>azione degli arrivi</w:t>
      </w:r>
      <w:r w:rsidR="00D96F7C">
        <w:rPr>
          <w:rFonts w:cs="Arial"/>
          <w:sz w:val="24"/>
        </w:rPr>
        <w:t xml:space="preserve"> e partecipazione ai Welcome Day organizzati dal Settore Servizi agli Studenti del Campus di Forlì per gli studenti in arrivo nel 1° e 2° semestre</w:t>
      </w:r>
      <w:r w:rsidR="00051B29">
        <w:rPr>
          <w:rFonts w:cs="Arial"/>
          <w:sz w:val="24"/>
        </w:rPr>
        <w:t>;</w:t>
      </w:r>
    </w:p>
    <w:p w14:paraId="4EB03FDA" w14:textId="554FCE68" w:rsidR="00CE519B" w:rsidRDefault="00840372" w:rsidP="00840372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63610" w:rsidRPr="00840372">
        <w:rPr>
          <w:sz w:val="24"/>
          <w:szCs w:val="24"/>
        </w:rPr>
        <w:t xml:space="preserve">ttività di </w:t>
      </w:r>
      <w:r w:rsidR="004E4B5B">
        <w:rPr>
          <w:sz w:val="24"/>
          <w:szCs w:val="24"/>
        </w:rPr>
        <w:t>inserimento socio-</w:t>
      </w:r>
      <w:r w:rsidR="00696A86" w:rsidRPr="00840372">
        <w:rPr>
          <w:sz w:val="24"/>
          <w:szCs w:val="24"/>
        </w:rPr>
        <w:t xml:space="preserve">culturale </w:t>
      </w:r>
      <w:r w:rsidR="00D63610" w:rsidRPr="00840372">
        <w:rPr>
          <w:rFonts w:cs="Arial"/>
          <w:sz w:val="24"/>
        </w:rPr>
        <w:t>mirate all'interscambio studentesco internazionale</w:t>
      </w:r>
      <w:r w:rsidR="00325A88">
        <w:rPr>
          <w:rFonts w:cs="Arial"/>
          <w:sz w:val="24"/>
        </w:rPr>
        <w:t>,</w:t>
      </w:r>
      <w:r w:rsidR="00D63610" w:rsidRPr="00840372">
        <w:rPr>
          <w:sz w:val="24"/>
          <w:szCs w:val="24"/>
        </w:rPr>
        <w:t xml:space="preserve"> </w:t>
      </w:r>
      <w:r w:rsidR="00696A86" w:rsidRPr="00840372">
        <w:rPr>
          <w:sz w:val="24"/>
          <w:szCs w:val="24"/>
        </w:rPr>
        <w:t xml:space="preserve">al </w:t>
      </w:r>
      <w:r w:rsidR="00373592" w:rsidRPr="00840372">
        <w:rPr>
          <w:sz w:val="24"/>
          <w:szCs w:val="24"/>
        </w:rPr>
        <w:t>miglioramento della vivibilità degli studenti stran</w:t>
      </w:r>
      <w:r w:rsidR="003D6ECC" w:rsidRPr="00840372">
        <w:rPr>
          <w:sz w:val="24"/>
          <w:szCs w:val="24"/>
        </w:rPr>
        <w:t>ie</w:t>
      </w:r>
      <w:r w:rsidR="00373592" w:rsidRPr="00840372">
        <w:rPr>
          <w:sz w:val="24"/>
          <w:szCs w:val="24"/>
        </w:rPr>
        <w:t>ri a Forlì</w:t>
      </w:r>
      <w:r w:rsidR="00696A86" w:rsidRPr="00840372">
        <w:rPr>
          <w:sz w:val="24"/>
          <w:szCs w:val="24"/>
        </w:rPr>
        <w:t xml:space="preserve"> attraverso</w:t>
      </w:r>
      <w:r w:rsidR="00D63610" w:rsidRPr="00840372">
        <w:rPr>
          <w:rFonts w:cs="Arial"/>
          <w:sz w:val="24"/>
        </w:rPr>
        <w:t xml:space="preserve"> l’organizzazione di</w:t>
      </w:r>
      <w:r w:rsidR="00325A88">
        <w:rPr>
          <w:rFonts w:cs="Arial"/>
          <w:sz w:val="24"/>
        </w:rPr>
        <w:t xml:space="preserve"> attività</w:t>
      </w:r>
      <w:r w:rsidR="00E27973">
        <w:rPr>
          <w:rFonts w:cs="Arial"/>
          <w:sz w:val="24"/>
        </w:rPr>
        <w:t xml:space="preserve"> ed eventi </w:t>
      </w:r>
      <w:r w:rsidR="00D63610" w:rsidRPr="00840372">
        <w:rPr>
          <w:rFonts w:cs="Arial"/>
          <w:sz w:val="24"/>
        </w:rPr>
        <w:t>(</w:t>
      </w:r>
      <w:r w:rsidR="001439ED">
        <w:rPr>
          <w:rFonts w:cs="Arial"/>
          <w:sz w:val="24"/>
        </w:rPr>
        <w:t>es.</w:t>
      </w:r>
      <w:r w:rsidR="003145E3">
        <w:rPr>
          <w:rFonts w:cs="Arial"/>
          <w:sz w:val="24"/>
        </w:rPr>
        <w:t>:</w:t>
      </w:r>
      <w:r w:rsidR="001439ED">
        <w:rPr>
          <w:rFonts w:cs="Arial"/>
          <w:sz w:val="24"/>
        </w:rPr>
        <w:t xml:space="preserve"> </w:t>
      </w:r>
      <w:r w:rsidR="00D63610" w:rsidRPr="00840372">
        <w:rPr>
          <w:rFonts w:cs="Arial"/>
          <w:sz w:val="24"/>
        </w:rPr>
        <w:t>cene interculturali, aperitivi</w:t>
      </w:r>
      <w:r w:rsidR="00325A88">
        <w:rPr>
          <w:rFonts w:cs="Arial"/>
          <w:sz w:val="24"/>
        </w:rPr>
        <w:t>, cineforum, eventi sportivi</w:t>
      </w:r>
      <w:r w:rsidR="00E27973">
        <w:rPr>
          <w:rFonts w:cs="Arial"/>
          <w:sz w:val="24"/>
        </w:rPr>
        <w:t xml:space="preserve"> e culturali</w:t>
      </w:r>
      <w:r w:rsidR="00325A88">
        <w:rPr>
          <w:rFonts w:cs="Arial"/>
          <w:sz w:val="24"/>
        </w:rPr>
        <w:t>, ecc.)</w:t>
      </w:r>
      <w:r w:rsidR="00D96F7C">
        <w:rPr>
          <w:rFonts w:cs="Arial"/>
          <w:sz w:val="24"/>
        </w:rPr>
        <w:t xml:space="preserve"> in collaborazione con gli operatori economici del territorio</w:t>
      </w:r>
      <w:r w:rsidR="00051B29">
        <w:rPr>
          <w:rFonts w:cs="Arial"/>
          <w:sz w:val="24"/>
        </w:rPr>
        <w:t>;</w:t>
      </w:r>
    </w:p>
    <w:p w14:paraId="666102BA" w14:textId="04BD6D5C" w:rsidR="00D63610" w:rsidRPr="008246AB" w:rsidRDefault="00500425" w:rsidP="008246AB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attività atte a favorire l’</w:t>
      </w:r>
      <w:r w:rsidR="00373592" w:rsidRPr="00840372">
        <w:rPr>
          <w:sz w:val="24"/>
          <w:szCs w:val="24"/>
        </w:rPr>
        <w:t>integrazione cultur</w:t>
      </w:r>
      <w:r>
        <w:rPr>
          <w:sz w:val="24"/>
          <w:szCs w:val="24"/>
        </w:rPr>
        <w:t xml:space="preserve">ale degli studenti </w:t>
      </w:r>
      <w:r w:rsidR="000C28CA">
        <w:rPr>
          <w:sz w:val="24"/>
          <w:szCs w:val="24"/>
        </w:rPr>
        <w:t>in</w:t>
      </w:r>
      <w:r w:rsidR="00373592" w:rsidRPr="00840372">
        <w:rPr>
          <w:sz w:val="24"/>
          <w:szCs w:val="24"/>
        </w:rPr>
        <w:t xml:space="preserve"> scambio</w:t>
      </w:r>
      <w:r w:rsidR="00696A86" w:rsidRPr="00840372">
        <w:rPr>
          <w:sz w:val="24"/>
          <w:szCs w:val="24"/>
        </w:rPr>
        <w:t xml:space="preserve"> con studenti italiani </w:t>
      </w:r>
      <w:r>
        <w:rPr>
          <w:sz w:val="24"/>
          <w:szCs w:val="24"/>
        </w:rPr>
        <w:t>e internazionali iscritti</w:t>
      </w:r>
      <w:r w:rsidR="00AE504A">
        <w:rPr>
          <w:sz w:val="24"/>
          <w:szCs w:val="24"/>
        </w:rPr>
        <w:t xml:space="preserve"> (ad esempio Tandem per la lingua)</w:t>
      </w:r>
      <w:r w:rsidR="00051B29">
        <w:rPr>
          <w:sz w:val="24"/>
          <w:szCs w:val="24"/>
        </w:rPr>
        <w:t>;</w:t>
      </w:r>
    </w:p>
    <w:p w14:paraId="32B29714" w14:textId="77777777" w:rsidR="00E27973" w:rsidRDefault="009C64EC" w:rsidP="00840372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eventuali </w:t>
      </w:r>
      <w:r w:rsidR="008E1455">
        <w:rPr>
          <w:sz w:val="24"/>
          <w:szCs w:val="24"/>
        </w:rPr>
        <w:t>a</w:t>
      </w:r>
      <w:r w:rsidR="00E27973">
        <w:rPr>
          <w:sz w:val="24"/>
          <w:szCs w:val="24"/>
        </w:rPr>
        <w:t>ltre attività proposte dall’Associazione/</w:t>
      </w:r>
      <w:r w:rsidR="00CE45B1">
        <w:rPr>
          <w:sz w:val="24"/>
          <w:szCs w:val="24"/>
        </w:rPr>
        <w:t>C</w:t>
      </w:r>
      <w:r w:rsidR="00E27973">
        <w:rPr>
          <w:sz w:val="24"/>
          <w:szCs w:val="24"/>
        </w:rPr>
        <w:t>ooperativ</w:t>
      </w:r>
      <w:r>
        <w:rPr>
          <w:sz w:val="24"/>
          <w:szCs w:val="24"/>
        </w:rPr>
        <w:t>a</w:t>
      </w:r>
      <w:r w:rsidR="00E27973">
        <w:rPr>
          <w:sz w:val="24"/>
          <w:szCs w:val="24"/>
        </w:rPr>
        <w:t xml:space="preserve"> coerenti con le finalità del bando.</w:t>
      </w:r>
    </w:p>
    <w:p w14:paraId="7F58D820" w14:textId="77777777" w:rsidR="008475D8" w:rsidRPr="008475D8" w:rsidRDefault="008475D8" w:rsidP="008475D8">
      <w:pPr>
        <w:pStyle w:val="Paragrafoelenco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</w:rPr>
      </w:pPr>
      <w:r w:rsidRPr="008475D8">
        <w:rPr>
          <w:rFonts w:ascii="Times New Roman" w:eastAsia="Times New Roman" w:hAnsi="Times New Roman"/>
          <w:sz w:val="24"/>
          <w:szCs w:val="24"/>
        </w:rPr>
        <w:t>invio di questionari di valutazione delle attività a tutti gli studenti che hanno terminato il loro periodo di scambio, al fine di valutare la riuscita delle attività e l’indice di gradimento degli studenti coinvolti, in un’ottica di miglioramento del servizio;</w:t>
      </w:r>
    </w:p>
    <w:p w14:paraId="085A9743" w14:textId="77777777" w:rsidR="00A13E3A" w:rsidRPr="00840372" w:rsidRDefault="00A13E3A" w:rsidP="00A13E3A">
      <w:pPr>
        <w:jc w:val="both"/>
        <w:rPr>
          <w:sz w:val="24"/>
          <w:szCs w:val="24"/>
        </w:rPr>
      </w:pPr>
    </w:p>
    <w:p w14:paraId="16699346" w14:textId="77777777" w:rsidR="00A13E3A" w:rsidRDefault="00A13E3A" w:rsidP="00A13E3A">
      <w:pPr>
        <w:jc w:val="both"/>
        <w:rPr>
          <w:b/>
          <w:sz w:val="24"/>
          <w:szCs w:val="24"/>
        </w:rPr>
      </w:pPr>
      <w:r w:rsidRPr="00840372">
        <w:rPr>
          <w:b/>
          <w:sz w:val="24"/>
          <w:szCs w:val="24"/>
        </w:rPr>
        <w:t xml:space="preserve">Art. 2 </w:t>
      </w:r>
      <w:r w:rsidR="0088704C">
        <w:rPr>
          <w:b/>
          <w:sz w:val="24"/>
          <w:szCs w:val="24"/>
        </w:rPr>
        <w:t xml:space="preserve">- </w:t>
      </w:r>
      <w:r w:rsidRPr="00840372">
        <w:rPr>
          <w:b/>
          <w:sz w:val="24"/>
          <w:szCs w:val="24"/>
        </w:rPr>
        <w:t>Soggetti ammessi al</w:t>
      </w:r>
      <w:r w:rsidR="00051B29">
        <w:rPr>
          <w:b/>
          <w:sz w:val="24"/>
          <w:szCs w:val="24"/>
        </w:rPr>
        <w:t>la richiesta di contributo</w:t>
      </w:r>
    </w:p>
    <w:p w14:paraId="6B43A52A" w14:textId="3BD061C4" w:rsidR="000A27EC" w:rsidRPr="00840372" w:rsidRDefault="00A13E3A" w:rsidP="00A13E3A">
      <w:pPr>
        <w:jc w:val="both"/>
        <w:rPr>
          <w:sz w:val="24"/>
          <w:szCs w:val="24"/>
        </w:rPr>
      </w:pPr>
      <w:r w:rsidRPr="00840372">
        <w:rPr>
          <w:sz w:val="24"/>
          <w:szCs w:val="24"/>
        </w:rPr>
        <w:t xml:space="preserve">Possono presentare richiesta di partecipazione al concorso le </w:t>
      </w:r>
      <w:r w:rsidR="00034610">
        <w:rPr>
          <w:sz w:val="24"/>
          <w:szCs w:val="24"/>
        </w:rPr>
        <w:t xml:space="preserve">organizzazioni che </w:t>
      </w:r>
      <w:r w:rsidRPr="00840372">
        <w:rPr>
          <w:sz w:val="24"/>
          <w:szCs w:val="24"/>
        </w:rPr>
        <w:t>al</w:t>
      </w:r>
      <w:r w:rsidR="00034610">
        <w:rPr>
          <w:sz w:val="24"/>
          <w:szCs w:val="24"/>
        </w:rPr>
        <w:t>la data</w:t>
      </w:r>
      <w:r w:rsidR="00B25CBC">
        <w:rPr>
          <w:sz w:val="24"/>
          <w:szCs w:val="24"/>
        </w:rPr>
        <w:t xml:space="preserve"> di scadenza del presente bando</w:t>
      </w:r>
      <w:r w:rsidRPr="00840372">
        <w:rPr>
          <w:sz w:val="24"/>
          <w:szCs w:val="24"/>
        </w:rPr>
        <w:t xml:space="preserve"> abbiano già conseguito l’iscrizione all’Albo delle Associazioni</w:t>
      </w:r>
      <w:r w:rsidR="00CE45B1">
        <w:rPr>
          <w:sz w:val="24"/>
          <w:szCs w:val="24"/>
        </w:rPr>
        <w:t>/</w:t>
      </w:r>
      <w:r w:rsidR="00850A5D">
        <w:rPr>
          <w:sz w:val="24"/>
          <w:szCs w:val="24"/>
        </w:rPr>
        <w:t>C</w:t>
      </w:r>
      <w:r w:rsidR="00CE45B1">
        <w:rPr>
          <w:sz w:val="24"/>
          <w:szCs w:val="24"/>
        </w:rPr>
        <w:t xml:space="preserve">ooperative </w:t>
      </w:r>
      <w:r w:rsidRPr="00840372">
        <w:rPr>
          <w:sz w:val="24"/>
          <w:szCs w:val="24"/>
        </w:rPr>
        <w:t>Studentesche Universitarie riconosciute dall’Alma Mater Studiorum</w:t>
      </w:r>
      <w:r w:rsidR="00E64915">
        <w:rPr>
          <w:sz w:val="24"/>
          <w:szCs w:val="24"/>
        </w:rPr>
        <w:t xml:space="preserve"> </w:t>
      </w:r>
      <w:r w:rsidR="00E64915">
        <w:t xml:space="preserve">– </w:t>
      </w:r>
      <w:r w:rsidRPr="00840372">
        <w:rPr>
          <w:sz w:val="24"/>
          <w:szCs w:val="24"/>
        </w:rPr>
        <w:t>Università di Bologna</w:t>
      </w:r>
      <w:r w:rsidR="007114AD">
        <w:rPr>
          <w:sz w:val="24"/>
          <w:szCs w:val="24"/>
        </w:rPr>
        <w:t xml:space="preserve"> con la sede presso il Campus di Forlì</w:t>
      </w:r>
      <w:r w:rsidRPr="00840372">
        <w:rPr>
          <w:sz w:val="24"/>
          <w:szCs w:val="24"/>
        </w:rPr>
        <w:t>.</w:t>
      </w:r>
    </w:p>
    <w:p w14:paraId="1D243A11" w14:textId="77777777" w:rsidR="00034610" w:rsidRDefault="00034610" w:rsidP="005050DF">
      <w:pPr>
        <w:jc w:val="both"/>
        <w:rPr>
          <w:sz w:val="24"/>
          <w:szCs w:val="24"/>
        </w:rPr>
      </w:pPr>
    </w:p>
    <w:p w14:paraId="11D450C1" w14:textId="77777777" w:rsidR="00034610" w:rsidRPr="0088189C" w:rsidRDefault="00034610" w:rsidP="005050DF">
      <w:pPr>
        <w:jc w:val="both"/>
        <w:rPr>
          <w:b/>
          <w:sz w:val="24"/>
          <w:szCs w:val="24"/>
        </w:rPr>
      </w:pPr>
      <w:r w:rsidRPr="0088189C">
        <w:rPr>
          <w:b/>
          <w:sz w:val="24"/>
          <w:szCs w:val="24"/>
        </w:rPr>
        <w:t>Art</w:t>
      </w:r>
      <w:r w:rsidR="00151A82" w:rsidRPr="0088189C">
        <w:rPr>
          <w:b/>
          <w:sz w:val="24"/>
          <w:szCs w:val="24"/>
        </w:rPr>
        <w:t xml:space="preserve">. </w:t>
      </w:r>
      <w:r w:rsidR="00151A82">
        <w:rPr>
          <w:b/>
          <w:sz w:val="24"/>
          <w:szCs w:val="24"/>
        </w:rPr>
        <w:t xml:space="preserve">3 </w:t>
      </w:r>
      <w:r w:rsidR="0088704C">
        <w:rPr>
          <w:b/>
          <w:sz w:val="24"/>
          <w:szCs w:val="24"/>
        </w:rPr>
        <w:t xml:space="preserve">- </w:t>
      </w:r>
      <w:r w:rsidRPr="0088189C">
        <w:rPr>
          <w:b/>
          <w:sz w:val="24"/>
          <w:szCs w:val="24"/>
        </w:rPr>
        <w:t>Presentazione della domanda</w:t>
      </w:r>
    </w:p>
    <w:p w14:paraId="192AC6E5" w14:textId="77777777" w:rsidR="00034610" w:rsidRDefault="00034610" w:rsidP="00034610">
      <w:pPr>
        <w:jc w:val="both"/>
        <w:rPr>
          <w:sz w:val="24"/>
          <w:szCs w:val="24"/>
        </w:rPr>
      </w:pPr>
      <w:r>
        <w:rPr>
          <w:sz w:val="24"/>
          <w:szCs w:val="24"/>
        </w:rPr>
        <w:t>Le richieste per ottenere il contributo dovranno essere obbligatori</w:t>
      </w:r>
      <w:r w:rsidR="00E04EFA">
        <w:rPr>
          <w:sz w:val="24"/>
          <w:szCs w:val="24"/>
        </w:rPr>
        <w:t xml:space="preserve">amente redatte compilando </w:t>
      </w:r>
      <w:r w:rsidR="00E04EFA" w:rsidRPr="00D109E6">
        <w:rPr>
          <w:b/>
          <w:sz w:val="24"/>
          <w:szCs w:val="24"/>
        </w:rPr>
        <w:t xml:space="preserve">l’allegato </w:t>
      </w:r>
      <w:r w:rsidR="00A87FF8" w:rsidRPr="00D109E6">
        <w:rPr>
          <w:b/>
          <w:sz w:val="24"/>
          <w:szCs w:val="24"/>
        </w:rPr>
        <w:t xml:space="preserve">A </w:t>
      </w:r>
      <w:r w:rsidR="00C33787" w:rsidRPr="00D109E6">
        <w:rPr>
          <w:b/>
          <w:sz w:val="24"/>
          <w:szCs w:val="24"/>
        </w:rPr>
        <w:t>“Modulo domanda di parte</w:t>
      </w:r>
      <w:r w:rsidR="0053531A" w:rsidRPr="00D109E6">
        <w:rPr>
          <w:b/>
          <w:sz w:val="24"/>
          <w:szCs w:val="24"/>
        </w:rPr>
        <w:t>c</w:t>
      </w:r>
      <w:r w:rsidR="00E04EFA" w:rsidRPr="00D109E6">
        <w:rPr>
          <w:b/>
          <w:sz w:val="24"/>
          <w:szCs w:val="24"/>
        </w:rPr>
        <w:t>ipazione”.</w:t>
      </w:r>
    </w:p>
    <w:p w14:paraId="635C8F03" w14:textId="77777777" w:rsidR="00AE504A" w:rsidRDefault="00AE504A" w:rsidP="00034610">
      <w:pPr>
        <w:jc w:val="both"/>
        <w:rPr>
          <w:sz w:val="24"/>
          <w:szCs w:val="24"/>
        </w:rPr>
      </w:pPr>
    </w:p>
    <w:p w14:paraId="70E76115" w14:textId="77777777" w:rsidR="00AE504A" w:rsidRDefault="00AE504A" w:rsidP="00034610">
      <w:pPr>
        <w:jc w:val="both"/>
        <w:rPr>
          <w:sz w:val="24"/>
          <w:szCs w:val="24"/>
        </w:rPr>
      </w:pPr>
    </w:p>
    <w:p w14:paraId="778455DE" w14:textId="77777777" w:rsidR="00AE504A" w:rsidRDefault="00AE504A" w:rsidP="00034610">
      <w:pPr>
        <w:jc w:val="both"/>
        <w:rPr>
          <w:sz w:val="24"/>
          <w:szCs w:val="24"/>
        </w:rPr>
      </w:pPr>
    </w:p>
    <w:p w14:paraId="2ADF0D93" w14:textId="77777777" w:rsidR="00AE504A" w:rsidRDefault="00AE504A" w:rsidP="00034610">
      <w:pPr>
        <w:jc w:val="both"/>
        <w:rPr>
          <w:sz w:val="24"/>
          <w:szCs w:val="24"/>
        </w:rPr>
      </w:pPr>
    </w:p>
    <w:p w14:paraId="6DC3C608" w14:textId="77777777" w:rsidR="00392A4E" w:rsidRDefault="00392A4E" w:rsidP="00392A4E">
      <w:pPr>
        <w:jc w:val="both"/>
        <w:rPr>
          <w:sz w:val="24"/>
          <w:szCs w:val="24"/>
        </w:rPr>
      </w:pPr>
    </w:p>
    <w:p w14:paraId="0A9120BD" w14:textId="77777777" w:rsidR="00392A4E" w:rsidRDefault="00392A4E" w:rsidP="00392A4E">
      <w:pPr>
        <w:jc w:val="both"/>
        <w:rPr>
          <w:sz w:val="24"/>
          <w:szCs w:val="24"/>
        </w:rPr>
      </w:pPr>
    </w:p>
    <w:p w14:paraId="2380F55D" w14:textId="77777777" w:rsidR="00BB0F50" w:rsidRDefault="00BB0F50" w:rsidP="00392A4E">
      <w:pPr>
        <w:jc w:val="both"/>
        <w:rPr>
          <w:sz w:val="24"/>
          <w:szCs w:val="24"/>
        </w:rPr>
      </w:pPr>
    </w:p>
    <w:p w14:paraId="082E896F" w14:textId="203B7194" w:rsidR="00485238" w:rsidRDefault="00034610" w:rsidP="00392A4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Le domande, indirizzate a</w:t>
      </w:r>
      <w:r w:rsidR="00CE45B1">
        <w:rPr>
          <w:sz w:val="24"/>
          <w:szCs w:val="24"/>
        </w:rPr>
        <w:t>:</w:t>
      </w:r>
      <w:r w:rsidR="00392A4E">
        <w:rPr>
          <w:sz w:val="24"/>
          <w:szCs w:val="24"/>
        </w:rPr>
        <w:t xml:space="preserve">    </w:t>
      </w:r>
      <w:r w:rsidR="00485238">
        <w:rPr>
          <w:b/>
          <w:sz w:val="24"/>
          <w:szCs w:val="24"/>
        </w:rPr>
        <w:t xml:space="preserve">Alma Mater Studiorum - Università di Bologna </w:t>
      </w:r>
    </w:p>
    <w:p w14:paraId="7C5B109B" w14:textId="77777777" w:rsidR="002B4D8F" w:rsidRDefault="00485238" w:rsidP="002B4D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A.C.C.F. - </w:t>
      </w:r>
      <w:r w:rsidR="00600920">
        <w:rPr>
          <w:b/>
          <w:sz w:val="24"/>
          <w:szCs w:val="24"/>
        </w:rPr>
        <w:t xml:space="preserve">CAMPUS </w:t>
      </w:r>
      <w:r w:rsidR="004A0622">
        <w:rPr>
          <w:b/>
          <w:sz w:val="24"/>
          <w:szCs w:val="24"/>
        </w:rPr>
        <w:t xml:space="preserve">DI FORLI’ </w:t>
      </w:r>
      <w:r>
        <w:rPr>
          <w:b/>
          <w:sz w:val="24"/>
          <w:szCs w:val="24"/>
        </w:rPr>
        <w:t xml:space="preserve"> </w:t>
      </w:r>
    </w:p>
    <w:p w14:paraId="26B0AFDA" w14:textId="5042B3A8" w:rsidR="004A0622" w:rsidRDefault="00392A4E" w:rsidP="00392A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A0622">
        <w:rPr>
          <w:b/>
          <w:sz w:val="24"/>
          <w:szCs w:val="24"/>
        </w:rPr>
        <w:t>Piazzale Solieri n</w:t>
      </w:r>
      <w:r w:rsidR="00485238">
        <w:rPr>
          <w:b/>
          <w:sz w:val="24"/>
          <w:szCs w:val="24"/>
        </w:rPr>
        <w:t>.</w:t>
      </w:r>
      <w:r w:rsidR="004A0622">
        <w:rPr>
          <w:b/>
          <w:sz w:val="24"/>
          <w:szCs w:val="24"/>
        </w:rPr>
        <w:t xml:space="preserve">1 – 47121 Forli’ </w:t>
      </w:r>
      <w:r w:rsidR="003D71D1" w:rsidRPr="00EA40FC">
        <w:rPr>
          <w:b/>
          <w:sz w:val="24"/>
          <w:szCs w:val="24"/>
        </w:rPr>
        <w:t>(</w:t>
      </w:r>
      <w:r w:rsidR="00EA40FC" w:rsidRPr="00EA40FC">
        <w:rPr>
          <w:b/>
          <w:sz w:val="24"/>
          <w:szCs w:val="24"/>
        </w:rPr>
        <w:t>FC</w:t>
      </w:r>
      <w:r w:rsidR="003D71D1" w:rsidRPr="00EA40FC">
        <w:rPr>
          <w:b/>
          <w:sz w:val="24"/>
          <w:szCs w:val="24"/>
        </w:rPr>
        <w:t>)</w:t>
      </w:r>
    </w:p>
    <w:p w14:paraId="29F316F0" w14:textId="77777777" w:rsidR="00392A4E" w:rsidRDefault="00392A4E" w:rsidP="00392A4E">
      <w:pPr>
        <w:jc w:val="center"/>
        <w:rPr>
          <w:b/>
          <w:sz w:val="24"/>
          <w:szCs w:val="24"/>
        </w:rPr>
      </w:pPr>
    </w:p>
    <w:p w14:paraId="63570DC4" w14:textId="3C067033" w:rsidR="007C0961" w:rsidRDefault="00034610" w:rsidP="000346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dovranno pervenire entro il </w:t>
      </w:r>
      <w:r w:rsidR="003533CC" w:rsidRPr="00D96F7C">
        <w:rPr>
          <w:b/>
          <w:sz w:val="36"/>
          <w:szCs w:val="36"/>
          <w:u w:val="single"/>
        </w:rPr>
        <w:t>2</w:t>
      </w:r>
      <w:r w:rsidR="00C71149" w:rsidRPr="00D96F7C">
        <w:rPr>
          <w:b/>
          <w:sz w:val="36"/>
          <w:szCs w:val="36"/>
          <w:u w:val="single"/>
        </w:rPr>
        <w:t>4 luglio</w:t>
      </w:r>
      <w:r w:rsidR="003533CC" w:rsidRPr="00D96F7C">
        <w:rPr>
          <w:b/>
          <w:sz w:val="36"/>
          <w:szCs w:val="36"/>
          <w:u w:val="single"/>
        </w:rPr>
        <w:t xml:space="preserve"> </w:t>
      </w:r>
      <w:r w:rsidR="007C7A05" w:rsidRPr="00D96F7C">
        <w:rPr>
          <w:b/>
          <w:sz w:val="36"/>
          <w:szCs w:val="36"/>
          <w:u w:val="single"/>
        </w:rPr>
        <w:t>-</w:t>
      </w:r>
      <w:r w:rsidR="001D6CC5" w:rsidRPr="00D96F7C">
        <w:rPr>
          <w:b/>
          <w:sz w:val="36"/>
          <w:szCs w:val="36"/>
          <w:u w:val="single"/>
        </w:rPr>
        <w:t xml:space="preserve"> 201</w:t>
      </w:r>
      <w:r w:rsidR="00C71149" w:rsidRPr="00D96F7C">
        <w:rPr>
          <w:b/>
          <w:sz w:val="36"/>
          <w:szCs w:val="36"/>
          <w:u w:val="single"/>
        </w:rPr>
        <w:t>9</w:t>
      </w:r>
      <w:r w:rsidR="001D6CC5" w:rsidRPr="00D96F7C">
        <w:rPr>
          <w:sz w:val="36"/>
          <w:szCs w:val="36"/>
        </w:rPr>
        <w:t xml:space="preserve"> </w:t>
      </w:r>
      <w:r w:rsidR="000B0A7B" w:rsidRPr="00D96F7C">
        <w:rPr>
          <w:b/>
          <w:sz w:val="36"/>
          <w:szCs w:val="36"/>
          <w:u w:val="single"/>
        </w:rPr>
        <w:t xml:space="preserve">ore </w:t>
      </w:r>
      <w:r w:rsidR="003533CC" w:rsidRPr="00D96F7C">
        <w:rPr>
          <w:b/>
          <w:sz w:val="36"/>
          <w:szCs w:val="36"/>
          <w:u w:val="single"/>
        </w:rPr>
        <w:t xml:space="preserve">11.00 </w:t>
      </w:r>
      <w:r w:rsidR="007C7A05" w:rsidRPr="00D96F7C">
        <w:rPr>
          <w:b/>
          <w:sz w:val="36"/>
          <w:szCs w:val="36"/>
          <w:u w:val="single"/>
        </w:rPr>
        <w:t>-</w:t>
      </w:r>
      <w:r w:rsidR="002B4D8F" w:rsidRPr="00D96F7C">
        <w:rPr>
          <w:b/>
          <w:sz w:val="36"/>
          <w:szCs w:val="36"/>
          <w:u w:val="single"/>
        </w:rPr>
        <w:t>,</w:t>
      </w:r>
      <w:r w:rsidR="000B0A7B" w:rsidRPr="00D96F7C">
        <w:rPr>
          <w:sz w:val="24"/>
          <w:szCs w:val="24"/>
        </w:rPr>
        <w:t xml:space="preserve"> </w:t>
      </w:r>
      <w:r w:rsidRPr="00D96F7C">
        <w:rPr>
          <w:sz w:val="24"/>
          <w:szCs w:val="24"/>
        </w:rPr>
        <w:t>tramite presentazione diretta a</w:t>
      </w:r>
      <w:r w:rsidR="002B4D8F" w:rsidRPr="00D96F7C">
        <w:rPr>
          <w:sz w:val="24"/>
          <w:szCs w:val="24"/>
        </w:rPr>
        <w:t>ll’Ufficio</w:t>
      </w:r>
      <w:r w:rsidR="008E2055" w:rsidRPr="00D96F7C">
        <w:rPr>
          <w:sz w:val="24"/>
          <w:szCs w:val="24"/>
        </w:rPr>
        <w:t xml:space="preserve"> Relazioni </w:t>
      </w:r>
      <w:r w:rsidR="007C0961" w:rsidRPr="00D96F7C">
        <w:rPr>
          <w:sz w:val="24"/>
          <w:szCs w:val="24"/>
        </w:rPr>
        <w:t xml:space="preserve">Internazionali e Tirocini Forlì e Placement Forlì Cesena </w:t>
      </w:r>
      <w:r w:rsidRPr="00D96F7C">
        <w:rPr>
          <w:sz w:val="24"/>
          <w:szCs w:val="24"/>
        </w:rPr>
        <w:t>(nell’orario di apertura al pubblico)</w:t>
      </w:r>
      <w:r w:rsidR="00BE5060" w:rsidRPr="00D96F7C">
        <w:rPr>
          <w:sz w:val="24"/>
          <w:szCs w:val="24"/>
        </w:rPr>
        <w:t>,</w:t>
      </w:r>
      <w:r w:rsidRPr="00D96F7C">
        <w:rPr>
          <w:sz w:val="24"/>
          <w:szCs w:val="24"/>
        </w:rPr>
        <w:t xml:space="preserve"> oppure tramite</w:t>
      </w:r>
      <w:r w:rsidR="007C0961" w:rsidRPr="00D96F7C">
        <w:rPr>
          <w:sz w:val="24"/>
          <w:szCs w:val="24"/>
        </w:rPr>
        <w:t xml:space="preserve"> posta certifica inviando la domanda e gli allegati all’indirizzo</w:t>
      </w:r>
      <w:r w:rsidRPr="00D96F7C">
        <w:rPr>
          <w:sz w:val="24"/>
          <w:szCs w:val="24"/>
        </w:rPr>
        <w:t xml:space="preserve"> </w:t>
      </w:r>
      <w:r w:rsidR="007C0961" w:rsidRPr="00D96F7C">
        <w:rPr>
          <w:sz w:val="24"/>
          <w:szCs w:val="24"/>
        </w:rPr>
        <w:t>pec all’indirizzo</w:t>
      </w:r>
      <w:r w:rsidR="00AD01AE" w:rsidRPr="00D96F7C">
        <w:rPr>
          <w:sz w:val="24"/>
          <w:szCs w:val="24"/>
        </w:rPr>
        <w:t xml:space="preserve"> </w:t>
      </w:r>
      <w:hyperlink r:id="rId8" w:history="1">
        <w:r w:rsidR="007C0961" w:rsidRPr="00D96F7C">
          <w:rPr>
            <w:rFonts w:ascii="Opensans" w:hAnsi="Opensans"/>
            <w:color w:val="1D6684"/>
            <w:sz w:val="21"/>
            <w:szCs w:val="21"/>
          </w:rPr>
          <w:t>scriviunibo@pec.unibo.it</w:t>
        </w:r>
      </w:hyperlink>
      <w:r w:rsidR="007C0961">
        <w:rPr>
          <w:sz w:val="24"/>
          <w:szCs w:val="24"/>
        </w:rPr>
        <w:t xml:space="preserve"> </w:t>
      </w:r>
    </w:p>
    <w:p w14:paraId="1DB814A9" w14:textId="77777777" w:rsidR="00034610" w:rsidRDefault="00034610" w:rsidP="00034610">
      <w:pPr>
        <w:jc w:val="both"/>
        <w:rPr>
          <w:sz w:val="24"/>
          <w:szCs w:val="24"/>
        </w:rPr>
      </w:pPr>
      <w:r>
        <w:rPr>
          <w:sz w:val="24"/>
          <w:szCs w:val="24"/>
        </w:rPr>
        <w:t>Nella domanda di partecipazione le Associazioni/Cooperative dovranno fornire i seg</w:t>
      </w:r>
      <w:r w:rsidR="0088189C">
        <w:rPr>
          <w:sz w:val="24"/>
          <w:szCs w:val="24"/>
        </w:rPr>
        <w:t>uenti</w:t>
      </w:r>
      <w:r>
        <w:rPr>
          <w:sz w:val="24"/>
          <w:szCs w:val="24"/>
        </w:rPr>
        <w:t xml:space="preserve"> elementi:</w:t>
      </w:r>
    </w:p>
    <w:p w14:paraId="39FD65EC" w14:textId="77777777" w:rsidR="007E3EC2" w:rsidRDefault="005F2754" w:rsidP="007E3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4610">
        <w:rPr>
          <w:sz w:val="24"/>
          <w:szCs w:val="24"/>
        </w:rPr>
        <w:t>nominativo e dati anagrafici e fiscali del Presidente</w:t>
      </w:r>
      <w:r w:rsidR="007E3EC2">
        <w:rPr>
          <w:sz w:val="24"/>
          <w:szCs w:val="24"/>
        </w:rPr>
        <w:t>, che sarà considerato responsab</w:t>
      </w:r>
      <w:r w:rsidR="00E04EFA">
        <w:rPr>
          <w:sz w:val="24"/>
          <w:szCs w:val="24"/>
        </w:rPr>
        <w:t xml:space="preserve">ile nei confronti </w:t>
      </w:r>
      <w:r w:rsidR="007E3EC2">
        <w:rPr>
          <w:sz w:val="24"/>
          <w:szCs w:val="24"/>
        </w:rPr>
        <w:t>del</w:t>
      </w:r>
      <w:r w:rsidR="0088189C">
        <w:rPr>
          <w:sz w:val="24"/>
          <w:szCs w:val="24"/>
        </w:rPr>
        <w:t xml:space="preserve"> </w:t>
      </w:r>
      <w:r w:rsidR="00BD6967">
        <w:rPr>
          <w:sz w:val="24"/>
          <w:szCs w:val="24"/>
        </w:rPr>
        <w:t>Campus</w:t>
      </w:r>
      <w:r w:rsidR="0088189C">
        <w:rPr>
          <w:sz w:val="24"/>
          <w:szCs w:val="24"/>
        </w:rPr>
        <w:t xml:space="preserve"> </w:t>
      </w:r>
      <w:r w:rsidR="007E3EC2">
        <w:rPr>
          <w:sz w:val="24"/>
          <w:szCs w:val="24"/>
        </w:rPr>
        <w:t>per tutto quanto attiene al presente bando e sarà autorizzato ad incassare il contributo assegnato;</w:t>
      </w:r>
    </w:p>
    <w:p w14:paraId="493BCFFF" w14:textId="77777777" w:rsidR="00EA40FC" w:rsidRDefault="005F2754" w:rsidP="007E3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3EC2">
        <w:rPr>
          <w:sz w:val="24"/>
          <w:szCs w:val="24"/>
        </w:rPr>
        <w:t xml:space="preserve">programma delle attività da realizzarsi, attraverso la compilazione </w:t>
      </w:r>
      <w:r w:rsidR="007E3EC2" w:rsidRPr="00D109E6">
        <w:rPr>
          <w:b/>
          <w:sz w:val="24"/>
          <w:szCs w:val="24"/>
        </w:rPr>
        <w:t>dell’all</w:t>
      </w:r>
      <w:r w:rsidR="000C28CA" w:rsidRPr="00D109E6">
        <w:rPr>
          <w:b/>
          <w:sz w:val="24"/>
          <w:szCs w:val="24"/>
        </w:rPr>
        <w:t xml:space="preserve">egato </w:t>
      </w:r>
      <w:r w:rsidR="00A87FF8" w:rsidRPr="00D109E6">
        <w:rPr>
          <w:b/>
          <w:sz w:val="24"/>
          <w:szCs w:val="24"/>
        </w:rPr>
        <w:t>B</w:t>
      </w:r>
      <w:r w:rsidR="002B4D8F" w:rsidRPr="00D109E6">
        <w:rPr>
          <w:b/>
          <w:sz w:val="24"/>
          <w:szCs w:val="24"/>
        </w:rPr>
        <w:t>)</w:t>
      </w:r>
      <w:r w:rsidR="009C64EC" w:rsidRPr="00D109E6">
        <w:rPr>
          <w:b/>
          <w:sz w:val="24"/>
          <w:szCs w:val="24"/>
        </w:rPr>
        <w:t>;</w:t>
      </w:r>
    </w:p>
    <w:p w14:paraId="16A74B7F" w14:textId="20B8A853" w:rsidR="007E3EC2" w:rsidRDefault="007E3EC2" w:rsidP="007E3EC2">
      <w:pPr>
        <w:jc w:val="both"/>
        <w:rPr>
          <w:sz w:val="24"/>
          <w:szCs w:val="24"/>
        </w:rPr>
      </w:pPr>
    </w:p>
    <w:p w14:paraId="456FDBCF" w14:textId="77777777" w:rsidR="007E3EC2" w:rsidRDefault="007E3EC2" w:rsidP="007E3EC2">
      <w:pPr>
        <w:ind w:left="360"/>
        <w:jc w:val="both"/>
        <w:rPr>
          <w:sz w:val="24"/>
          <w:szCs w:val="24"/>
        </w:rPr>
      </w:pPr>
    </w:p>
    <w:p w14:paraId="6F507993" w14:textId="77777777" w:rsidR="00926DFE" w:rsidRPr="00840372" w:rsidRDefault="00926DFE" w:rsidP="00926DFE">
      <w:pPr>
        <w:jc w:val="both"/>
        <w:rPr>
          <w:sz w:val="24"/>
          <w:szCs w:val="24"/>
        </w:rPr>
      </w:pPr>
      <w:r w:rsidRPr="00EC0BEB">
        <w:rPr>
          <w:b/>
          <w:sz w:val="24"/>
          <w:szCs w:val="24"/>
        </w:rPr>
        <w:t>Art</w:t>
      </w:r>
      <w:r w:rsidR="000C28CA">
        <w:rPr>
          <w:b/>
          <w:sz w:val="24"/>
          <w:szCs w:val="24"/>
        </w:rPr>
        <w:t>.</w:t>
      </w:r>
      <w:r w:rsidRPr="00EC0BEB">
        <w:rPr>
          <w:b/>
          <w:sz w:val="24"/>
          <w:szCs w:val="24"/>
        </w:rPr>
        <w:t xml:space="preserve"> </w:t>
      </w:r>
      <w:r w:rsidR="00151A82">
        <w:rPr>
          <w:b/>
          <w:sz w:val="24"/>
          <w:szCs w:val="24"/>
        </w:rPr>
        <w:t xml:space="preserve">4 </w:t>
      </w:r>
      <w:r w:rsidR="000C28CA">
        <w:rPr>
          <w:b/>
          <w:sz w:val="24"/>
          <w:szCs w:val="24"/>
        </w:rPr>
        <w:t>-</w:t>
      </w:r>
      <w:r w:rsidRPr="00EC0BEB">
        <w:rPr>
          <w:b/>
          <w:sz w:val="24"/>
          <w:szCs w:val="24"/>
        </w:rPr>
        <w:t xml:space="preserve"> Valutazione delle richieste di finanziamento e definizione dei contributi da assegnare</w:t>
      </w:r>
    </w:p>
    <w:p w14:paraId="7D54F363" w14:textId="7DEFA6C1" w:rsidR="00926DFE" w:rsidRDefault="00926DFE" w:rsidP="00926DFE">
      <w:pPr>
        <w:jc w:val="both"/>
        <w:rPr>
          <w:sz w:val="24"/>
          <w:szCs w:val="24"/>
        </w:rPr>
      </w:pPr>
      <w:r w:rsidRPr="00840372">
        <w:rPr>
          <w:sz w:val="24"/>
          <w:szCs w:val="24"/>
        </w:rPr>
        <w:t>La valutazione dei programmi presentati e la definizione de</w:t>
      </w:r>
      <w:r>
        <w:rPr>
          <w:sz w:val="24"/>
          <w:szCs w:val="24"/>
        </w:rPr>
        <w:t>i contributi da assegnare sar</w:t>
      </w:r>
      <w:r w:rsidR="005B7352">
        <w:rPr>
          <w:sz w:val="24"/>
          <w:szCs w:val="24"/>
        </w:rPr>
        <w:t>anno</w:t>
      </w:r>
      <w:r>
        <w:rPr>
          <w:sz w:val="24"/>
          <w:szCs w:val="24"/>
        </w:rPr>
        <w:t xml:space="preserve"> e</w:t>
      </w:r>
      <w:r w:rsidRPr="00840372">
        <w:rPr>
          <w:sz w:val="24"/>
          <w:szCs w:val="24"/>
        </w:rPr>
        <w:t>ffettuat</w:t>
      </w:r>
      <w:r w:rsidR="005B7352">
        <w:rPr>
          <w:sz w:val="24"/>
          <w:szCs w:val="24"/>
        </w:rPr>
        <w:t>e</w:t>
      </w:r>
      <w:r w:rsidRPr="00840372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una specifica commissione</w:t>
      </w:r>
      <w:r w:rsidR="004F271C">
        <w:rPr>
          <w:sz w:val="24"/>
          <w:szCs w:val="24"/>
        </w:rPr>
        <w:t xml:space="preserve"> composta dal Responsabile Servizi Agli Studenti dott. </w:t>
      </w:r>
      <w:r w:rsidR="007114AD">
        <w:rPr>
          <w:sz w:val="24"/>
          <w:szCs w:val="24"/>
        </w:rPr>
        <w:t>A</w:t>
      </w:r>
      <w:r w:rsidR="004F271C">
        <w:rPr>
          <w:sz w:val="24"/>
          <w:szCs w:val="24"/>
        </w:rPr>
        <w:t xml:space="preserve">ndrea </w:t>
      </w:r>
      <w:r w:rsidR="007114AD">
        <w:rPr>
          <w:sz w:val="24"/>
          <w:szCs w:val="24"/>
        </w:rPr>
        <w:t>P</w:t>
      </w:r>
      <w:r w:rsidR="004F271C">
        <w:rPr>
          <w:sz w:val="24"/>
          <w:szCs w:val="24"/>
        </w:rPr>
        <w:t>aolo Ciani o suo delegato, dalla dott.ssa Marusca Rosati e dalla dott.ssa Mariagrazia Tamburini.</w:t>
      </w:r>
    </w:p>
    <w:p w14:paraId="3F0A07E3" w14:textId="7D5A5A7B" w:rsidR="008E5FD5" w:rsidRDefault="008E5FD5" w:rsidP="00926DFE">
      <w:pPr>
        <w:jc w:val="both"/>
        <w:rPr>
          <w:sz w:val="24"/>
          <w:szCs w:val="24"/>
        </w:rPr>
      </w:pPr>
      <w:r>
        <w:rPr>
          <w:sz w:val="24"/>
          <w:szCs w:val="24"/>
        </w:rPr>
        <w:t>Il contrib</w:t>
      </w:r>
      <w:r w:rsidR="00AD01AE">
        <w:rPr>
          <w:sz w:val="24"/>
          <w:szCs w:val="24"/>
        </w:rPr>
        <w:t xml:space="preserve">uto, stimato in un massimo di </w:t>
      </w:r>
      <w:r w:rsidR="00AD01AE" w:rsidRPr="00D96F7C">
        <w:rPr>
          <w:sz w:val="24"/>
          <w:szCs w:val="24"/>
        </w:rPr>
        <w:t>€</w:t>
      </w:r>
      <w:r w:rsidR="007C0961" w:rsidRPr="00D96F7C">
        <w:rPr>
          <w:sz w:val="24"/>
          <w:szCs w:val="24"/>
        </w:rPr>
        <w:t xml:space="preserve"> 4.500 (quattromilacinquecento) </w:t>
      </w:r>
      <w:r w:rsidR="002B4D8F">
        <w:rPr>
          <w:sz w:val="24"/>
          <w:szCs w:val="24"/>
        </w:rPr>
        <w:t>annui</w:t>
      </w:r>
      <w:r w:rsidR="00D96F7C">
        <w:rPr>
          <w:sz w:val="24"/>
          <w:szCs w:val="24"/>
        </w:rPr>
        <w:t xml:space="preserve"> per due annualità</w:t>
      </w:r>
      <w:r>
        <w:rPr>
          <w:sz w:val="24"/>
          <w:szCs w:val="24"/>
        </w:rPr>
        <w:t>, trova copertu</w:t>
      </w:r>
      <w:r w:rsidR="003F7608">
        <w:rPr>
          <w:sz w:val="24"/>
          <w:szCs w:val="24"/>
        </w:rPr>
        <w:t xml:space="preserve">ra all’interno del </w:t>
      </w:r>
      <w:r w:rsidR="003F7608" w:rsidRPr="00D624C6">
        <w:rPr>
          <w:sz w:val="24"/>
          <w:szCs w:val="24"/>
        </w:rPr>
        <w:t xml:space="preserve">Bilancio di </w:t>
      </w:r>
      <w:r w:rsidR="008246AB">
        <w:rPr>
          <w:sz w:val="24"/>
          <w:szCs w:val="24"/>
        </w:rPr>
        <w:t>Campus</w:t>
      </w:r>
      <w:r w:rsidRPr="00D624C6">
        <w:rPr>
          <w:sz w:val="24"/>
          <w:szCs w:val="24"/>
        </w:rPr>
        <w:t>.</w:t>
      </w:r>
    </w:p>
    <w:p w14:paraId="7EDD7118" w14:textId="77777777" w:rsidR="007E3EC2" w:rsidRDefault="007E3EC2" w:rsidP="007E3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489990" w14:textId="77777777" w:rsidR="00B43AB6" w:rsidRPr="00A87FF8" w:rsidRDefault="00B43AB6" w:rsidP="00B43AB6">
      <w:pPr>
        <w:jc w:val="both"/>
        <w:rPr>
          <w:b/>
          <w:sz w:val="24"/>
          <w:szCs w:val="24"/>
        </w:rPr>
      </w:pPr>
      <w:r w:rsidRPr="00A87FF8">
        <w:rPr>
          <w:b/>
          <w:sz w:val="24"/>
          <w:szCs w:val="24"/>
        </w:rPr>
        <w:t>Art</w:t>
      </w:r>
      <w:r w:rsidR="000C28CA">
        <w:rPr>
          <w:b/>
          <w:sz w:val="24"/>
          <w:szCs w:val="24"/>
        </w:rPr>
        <w:t>.</w:t>
      </w:r>
      <w:r w:rsidR="00151A82">
        <w:rPr>
          <w:b/>
          <w:sz w:val="24"/>
          <w:szCs w:val="24"/>
        </w:rPr>
        <w:t xml:space="preserve"> 5 </w:t>
      </w:r>
      <w:r w:rsidRPr="00A87FF8">
        <w:rPr>
          <w:b/>
          <w:sz w:val="24"/>
          <w:szCs w:val="24"/>
        </w:rPr>
        <w:t>-</w:t>
      </w:r>
      <w:r w:rsidR="0088704C">
        <w:rPr>
          <w:b/>
          <w:sz w:val="24"/>
          <w:szCs w:val="24"/>
        </w:rPr>
        <w:t xml:space="preserve"> </w:t>
      </w:r>
      <w:r w:rsidR="00EA40FC">
        <w:rPr>
          <w:b/>
          <w:sz w:val="24"/>
          <w:szCs w:val="24"/>
        </w:rPr>
        <w:t>V</w:t>
      </w:r>
      <w:r w:rsidRPr="00A87FF8">
        <w:rPr>
          <w:b/>
          <w:sz w:val="24"/>
          <w:szCs w:val="24"/>
        </w:rPr>
        <w:t>alutazione delle domande e graduatoria</w:t>
      </w:r>
    </w:p>
    <w:p w14:paraId="4C37D5E5" w14:textId="77777777" w:rsidR="00B43AB6" w:rsidRDefault="00B43AB6" w:rsidP="00B43A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richieste di contributo saranno vagliate e valutate dalla </w:t>
      </w:r>
      <w:r w:rsidR="005B7352">
        <w:rPr>
          <w:sz w:val="24"/>
          <w:szCs w:val="24"/>
        </w:rPr>
        <w:t>c</w:t>
      </w:r>
      <w:r>
        <w:rPr>
          <w:sz w:val="24"/>
          <w:szCs w:val="24"/>
        </w:rPr>
        <w:t>ommiss</w:t>
      </w:r>
      <w:r w:rsidR="00A87FF8">
        <w:rPr>
          <w:sz w:val="24"/>
          <w:szCs w:val="24"/>
        </w:rPr>
        <w:t>i</w:t>
      </w:r>
      <w:r>
        <w:rPr>
          <w:sz w:val="24"/>
          <w:szCs w:val="24"/>
        </w:rPr>
        <w:t>one di cui all’art</w:t>
      </w:r>
      <w:r w:rsidR="005B7352">
        <w:rPr>
          <w:sz w:val="24"/>
          <w:szCs w:val="24"/>
        </w:rPr>
        <w:t xml:space="preserve">. </w:t>
      </w:r>
      <w:r w:rsidR="00CF549A">
        <w:rPr>
          <w:sz w:val="24"/>
          <w:szCs w:val="24"/>
        </w:rPr>
        <w:t>4</w:t>
      </w:r>
      <w:r w:rsidR="005B7352">
        <w:rPr>
          <w:sz w:val="24"/>
          <w:szCs w:val="24"/>
        </w:rPr>
        <w:t>,</w:t>
      </w:r>
      <w:r w:rsidR="00EA40FC">
        <w:rPr>
          <w:sz w:val="24"/>
          <w:szCs w:val="24"/>
        </w:rPr>
        <w:t xml:space="preserve"> </w:t>
      </w:r>
      <w:r>
        <w:rPr>
          <w:sz w:val="24"/>
          <w:szCs w:val="24"/>
        </w:rPr>
        <w:t>secondo i criteri indicati nel presente articolo.</w:t>
      </w:r>
    </w:p>
    <w:p w14:paraId="15158EF5" w14:textId="51B1ECDF" w:rsidR="00B43AB6" w:rsidRDefault="00B43AB6" w:rsidP="00B43A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Verrà stilata una graduatoria, alla quale il </w:t>
      </w:r>
      <w:r w:rsidR="00BD6967">
        <w:rPr>
          <w:sz w:val="24"/>
          <w:szCs w:val="24"/>
        </w:rPr>
        <w:t>Campus</w:t>
      </w:r>
      <w:r>
        <w:rPr>
          <w:sz w:val="24"/>
          <w:szCs w:val="24"/>
        </w:rPr>
        <w:t xml:space="preserve"> potrà attingere per l’intero periodo di svolgimento delle attività, al fine di coprire eventuali rinunce o decadenze dell</w:t>
      </w:r>
      <w:r w:rsidR="00CF549A">
        <w:rPr>
          <w:sz w:val="24"/>
          <w:szCs w:val="24"/>
        </w:rPr>
        <w:t>’A</w:t>
      </w:r>
      <w:r>
        <w:rPr>
          <w:sz w:val="24"/>
          <w:szCs w:val="24"/>
        </w:rPr>
        <w:t>ssociazion</w:t>
      </w:r>
      <w:r w:rsidR="00EA40FC">
        <w:rPr>
          <w:sz w:val="24"/>
          <w:szCs w:val="24"/>
        </w:rPr>
        <w:t>e</w:t>
      </w:r>
      <w:r>
        <w:rPr>
          <w:sz w:val="24"/>
          <w:szCs w:val="24"/>
        </w:rPr>
        <w:t>/</w:t>
      </w:r>
      <w:r w:rsidR="00CF549A">
        <w:rPr>
          <w:sz w:val="24"/>
          <w:szCs w:val="24"/>
        </w:rPr>
        <w:t>C</w:t>
      </w:r>
      <w:r>
        <w:rPr>
          <w:sz w:val="24"/>
          <w:szCs w:val="24"/>
        </w:rPr>
        <w:t>ooperativ</w:t>
      </w:r>
      <w:r w:rsidR="00EA40FC">
        <w:rPr>
          <w:sz w:val="24"/>
          <w:szCs w:val="24"/>
        </w:rPr>
        <w:t>a</w:t>
      </w:r>
      <w:r>
        <w:rPr>
          <w:sz w:val="24"/>
          <w:szCs w:val="24"/>
        </w:rPr>
        <w:t xml:space="preserve"> vincitric</w:t>
      </w:r>
      <w:r w:rsidR="00EA40FC">
        <w:rPr>
          <w:sz w:val="24"/>
          <w:szCs w:val="24"/>
        </w:rPr>
        <w:t>e</w:t>
      </w:r>
      <w:r w:rsidR="005B7352">
        <w:rPr>
          <w:sz w:val="24"/>
          <w:szCs w:val="24"/>
        </w:rPr>
        <w:t>.</w:t>
      </w:r>
    </w:p>
    <w:p w14:paraId="7719FB88" w14:textId="40FBFFEB" w:rsidR="00B43AB6" w:rsidRDefault="00B43AB6" w:rsidP="00B43AB6">
      <w:pPr>
        <w:jc w:val="both"/>
        <w:rPr>
          <w:sz w:val="24"/>
          <w:szCs w:val="24"/>
        </w:rPr>
      </w:pPr>
      <w:r>
        <w:rPr>
          <w:sz w:val="24"/>
          <w:szCs w:val="24"/>
        </w:rPr>
        <w:t>Ai fini della fo</w:t>
      </w:r>
      <w:r w:rsidR="001E7E68">
        <w:rPr>
          <w:sz w:val="24"/>
          <w:szCs w:val="24"/>
        </w:rPr>
        <w:t>r</w:t>
      </w:r>
      <w:r>
        <w:rPr>
          <w:sz w:val="24"/>
          <w:szCs w:val="24"/>
        </w:rPr>
        <w:t>mazione della graduatoria</w:t>
      </w:r>
      <w:r w:rsidR="00AB7932">
        <w:rPr>
          <w:sz w:val="24"/>
          <w:szCs w:val="24"/>
        </w:rPr>
        <w:t>,</w:t>
      </w:r>
      <w:r>
        <w:rPr>
          <w:sz w:val="24"/>
          <w:szCs w:val="24"/>
        </w:rPr>
        <w:t xml:space="preserve"> verrà attribuito ai progetti un punteggio calcolato </w:t>
      </w:r>
      <w:r w:rsidR="00EA40FC">
        <w:rPr>
          <w:sz w:val="24"/>
          <w:szCs w:val="24"/>
        </w:rPr>
        <w:t>coerentemente</w:t>
      </w:r>
      <w:r w:rsidR="00D109E6">
        <w:rPr>
          <w:sz w:val="24"/>
          <w:szCs w:val="24"/>
        </w:rPr>
        <w:t xml:space="preserve"> </w:t>
      </w:r>
      <w:r w:rsidR="00EA40FC">
        <w:rPr>
          <w:sz w:val="24"/>
          <w:szCs w:val="24"/>
        </w:rPr>
        <w:t>con la seguente griglia</w:t>
      </w:r>
      <w:r w:rsidR="00E0720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AD388E4" w14:textId="77777777" w:rsidR="00B43AB6" w:rsidRDefault="00B43AB6" w:rsidP="00B43AB6">
      <w:pPr>
        <w:pStyle w:val="NormaleWeb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61"/>
      </w:tblGrid>
      <w:tr w:rsidR="001E7E68" w14:paraId="7228A9C2" w14:textId="77777777" w:rsidTr="007F08D3">
        <w:tc>
          <w:tcPr>
            <w:tcW w:w="7763" w:type="dxa"/>
          </w:tcPr>
          <w:p w14:paraId="60376FAA" w14:textId="77777777" w:rsidR="001E7E68" w:rsidRDefault="001E7E68" w:rsidP="007F08D3">
            <w:pPr>
              <w:pStyle w:val="NormaleWeb"/>
              <w:spacing w:before="0" w:beforeAutospacing="0" w:after="0" w:afterAutospacing="0"/>
              <w:jc w:val="both"/>
            </w:pPr>
            <w:r w:rsidRPr="007F08D3">
              <w:rPr>
                <w:b/>
              </w:rPr>
              <w:t>a) organizzazione delle attività di accoglienza studenti stranieri</w:t>
            </w:r>
          </w:p>
        </w:tc>
        <w:tc>
          <w:tcPr>
            <w:tcW w:w="1561" w:type="dxa"/>
          </w:tcPr>
          <w:p w14:paraId="49C3A89F" w14:textId="6C090353" w:rsidR="001E7E68" w:rsidRDefault="001C765F" w:rsidP="004F271C">
            <w:pPr>
              <w:pStyle w:val="NormaleWeb"/>
              <w:spacing w:before="0" w:beforeAutospacing="0" w:after="0" w:afterAutospacing="0"/>
              <w:jc w:val="both"/>
            </w:pPr>
            <w:r>
              <w:t xml:space="preserve">Massimo punti </w:t>
            </w:r>
            <w:r w:rsidR="004F271C">
              <w:t>30</w:t>
            </w:r>
          </w:p>
        </w:tc>
      </w:tr>
      <w:tr w:rsidR="001E7E68" w14:paraId="3BAD9792" w14:textId="77777777" w:rsidTr="007F08D3">
        <w:tc>
          <w:tcPr>
            <w:tcW w:w="7763" w:type="dxa"/>
          </w:tcPr>
          <w:p w14:paraId="1D057B0E" w14:textId="77777777" w:rsidR="001E7E68" w:rsidRDefault="001E7E68" w:rsidP="007F08D3">
            <w:pPr>
              <w:pStyle w:val="NormaleWeb"/>
              <w:spacing w:before="0" w:beforeAutospacing="0" w:after="0" w:afterAutospacing="0"/>
              <w:jc w:val="both"/>
            </w:pPr>
            <w:r>
              <w:t xml:space="preserve">a.1) </w:t>
            </w:r>
            <w:r w:rsidR="00716080">
              <w:t xml:space="preserve">Attività </w:t>
            </w:r>
            <w:r w:rsidR="005D3BB3">
              <w:t>di primo contatto e orientamento prima dell’arrivo a Forlì</w:t>
            </w:r>
          </w:p>
        </w:tc>
        <w:tc>
          <w:tcPr>
            <w:tcW w:w="1561" w:type="dxa"/>
          </w:tcPr>
          <w:p w14:paraId="764E7A0F" w14:textId="77777777" w:rsidR="001E7E68" w:rsidRDefault="001E7E68" w:rsidP="007F08D3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1E7E68" w14:paraId="5C1A1FA9" w14:textId="77777777" w:rsidTr="007F08D3">
        <w:tc>
          <w:tcPr>
            <w:tcW w:w="7763" w:type="dxa"/>
          </w:tcPr>
          <w:p w14:paraId="0D9C9B47" w14:textId="77777777" w:rsidR="001E7E68" w:rsidRDefault="001E7E68" w:rsidP="007F08D3">
            <w:pPr>
              <w:pStyle w:val="NormaleWeb"/>
              <w:spacing w:before="0" w:beforeAutospacing="0" w:after="0" w:afterAutospacing="0"/>
              <w:jc w:val="both"/>
            </w:pPr>
            <w:r>
              <w:t xml:space="preserve">a.2) </w:t>
            </w:r>
            <w:r w:rsidR="00716080">
              <w:t>Accoglienza all’arrivo a Forlì</w:t>
            </w:r>
          </w:p>
        </w:tc>
        <w:tc>
          <w:tcPr>
            <w:tcW w:w="1561" w:type="dxa"/>
          </w:tcPr>
          <w:p w14:paraId="4BFDA119" w14:textId="77777777" w:rsidR="001E7E68" w:rsidRDefault="001E7E68" w:rsidP="007F08D3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1E7E68" w14:paraId="5214C3A5" w14:textId="77777777" w:rsidTr="007F08D3">
        <w:tc>
          <w:tcPr>
            <w:tcW w:w="7763" w:type="dxa"/>
          </w:tcPr>
          <w:p w14:paraId="713D7F97" w14:textId="77777777" w:rsidR="001E7E68" w:rsidRDefault="001E7E68" w:rsidP="007F08D3">
            <w:pPr>
              <w:pStyle w:val="NormaleWeb"/>
              <w:spacing w:before="0" w:beforeAutospacing="0" w:after="0" w:afterAutospacing="0"/>
              <w:jc w:val="both"/>
            </w:pPr>
            <w:r>
              <w:t xml:space="preserve">a.3) </w:t>
            </w:r>
            <w:r w:rsidR="00716080">
              <w:t>Attività durante il soggiorno a Forlì</w:t>
            </w:r>
          </w:p>
        </w:tc>
        <w:tc>
          <w:tcPr>
            <w:tcW w:w="1561" w:type="dxa"/>
          </w:tcPr>
          <w:p w14:paraId="5F54C4F5" w14:textId="77777777" w:rsidR="001E7E68" w:rsidRDefault="001E7E68" w:rsidP="007F08D3">
            <w:pPr>
              <w:pStyle w:val="NormaleWeb"/>
              <w:spacing w:before="0" w:beforeAutospacing="0" w:after="0" w:afterAutospacing="0"/>
              <w:jc w:val="both"/>
            </w:pPr>
          </w:p>
        </w:tc>
      </w:tr>
    </w:tbl>
    <w:p w14:paraId="5B6E809A" w14:textId="77777777" w:rsidR="001E7E68" w:rsidRDefault="001E7E68" w:rsidP="00B43AB6">
      <w:pPr>
        <w:pStyle w:val="NormaleWeb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61"/>
      </w:tblGrid>
      <w:tr w:rsidR="001E7E68" w14:paraId="4A041B61" w14:textId="77777777" w:rsidTr="007F08D3">
        <w:trPr>
          <w:trHeight w:val="748"/>
        </w:trPr>
        <w:tc>
          <w:tcPr>
            <w:tcW w:w="7763" w:type="dxa"/>
          </w:tcPr>
          <w:p w14:paraId="39486EAF" w14:textId="0AB07B3C" w:rsidR="001E7E68" w:rsidRPr="007F08D3" w:rsidRDefault="001E7E68" w:rsidP="005D0514">
            <w:pPr>
              <w:pStyle w:val="NormaleWeb"/>
              <w:spacing w:before="0" w:beforeAutospacing="0" w:after="0" w:afterAutospacing="0"/>
              <w:jc w:val="both"/>
              <w:rPr>
                <w:b/>
              </w:rPr>
            </w:pPr>
            <w:r w:rsidRPr="007F08D3">
              <w:rPr>
                <w:b/>
              </w:rPr>
              <w:t xml:space="preserve">b) esperienza documentata nella gestione di progetti di accoglienza, iniziative e attività culturali, relativamente al triennio </w:t>
            </w:r>
            <w:r w:rsidR="00BD6967" w:rsidRPr="00A81C63">
              <w:rPr>
                <w:b/>
              </w:rPr>
              <w:t>201</w:t>
            </w:r>
            <w:r w:rsidR="005D0514">
              <w:rPr>
                <w:b/>
              </w:rPr>
              <w:t>5</w:t>
            </w:r>
            <w:r w:rsidR="00BD6967" w:rsidRPr="00A81C63">
              <w:rPr>
                <w:b/>
              </w:rPr>
              <w:t>/</w:t>
            </w:r>
            <w:r w:rsidR="005D0514">
              <w:rPr>
                <w:b/>
              </w:rPr>
              <w:t>-2018</w:t>
            </w:r>
          </w:p>
        </w:tc>
        <w:tc>
          <w:tcPr>
            <w:tcW w:w="1561" w:type="dxa"/>
          </w:tcPr>
          <w:p w14:paraId="2ACB0824" w14:textId="6D432DD8" w:rsidR="001E7E68" w:rsidRDefault="001E7E68" w:rsidP="004F271C">
            <w:pPr>
              <w:pStyle w:val="NormaleWeb"/>
              <w:spacing w:before="0" w:beforeAutospacing="0" w:after="0" w:afterAutospacing="0"/>
              <w:jc w:val="both"/>
            </w:pPr>
            <w:r>
              <w:t>Ma</w:t>
            </w:r>
            <w:r w:rsidR="00E64915">
              <w:t>ssimo</w:t>
            </w:r>
            <w:r>
              <w:t xml:space="preserve"> </w:t>
            </w:r>
            <w:r w:rsidRPr="00AB2E04">
              <w:t xml:space="preserve">punti </w:t>
            </w:r>
            <w:r w:rsidR="004F271C">
              <w:t>2</w:t>
            </w:r>
            <w:r w:rsidR="005D0514">
              <w:t>0</w:t>
            </w:r>
          </w:p>
        </w:tc>
      </w:tr>
      <w:tr w:rsidR="001E7E68" w14:paraId="227256F7" w14:textId="77777777" w:rsidTr="007F08D3">
        <w:tc>
          <w:tcPr>
            <w:tcW w:w="7763" w:type="dxa"/>
          </w:tcPr>
          <w:p w14:paraId="1A9B2AF6" w14:textId="4F64050C" w:rsidR="001E7E68" w:rsidRPr="007F08D3" w:rsidRDefault="001E7E68" w:rsidP="00421116">
            <w:pPr>
              <w:pStyle w:val="Corpotesto"/>
              <w:rPr>
                <w:szCs w:val="24"/>
              </w:rPr>
            </w:pPr>
            <w:r w:rsidRPr="00840372">
              <w:t xml:space="preserve">b.1) </w:t>
            </w:r>
            <w:r w:rsidR="00421116" w:rsidRPr="00421116">
              <w:t xml:space="preserve">Numero complessivo dei progetti presentati negli ultimi 3 anni </w:t>
            </w:r>
          </w:p>
        </w:tc>
        <w:tc>
          <w:tcPr>
            <w:tcW w:w="1561" w:type="dxa"/>
          </w:tcPr>
          <w:p w14:paraId="4DCBE739" w14:textId="77777777" w:rsidR="001E7E68" w:rsidRDefault="001E7E68" w:rsidP="007F08D3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1E7E68" w14:paraId="37752D69" w14:textId="77777777" w:rsidTr="007F08D3">
        <w:tc>
          <w:tcPr>
            <w:tcW w:w="7763" w:type="dxa"/>
          </w:tcPr>
          <w:p w14:paraId="177F12BB" w14:textId="3366BE9B" w:rsidR="001E7E68" w:rsidRPr="007F08D3" w:rsidRDefault="001E7E68" w:rsidP="00421116">
            <w:pPr>
              <w:pStyle w:val="Corpotesto"/>
              <w:rPr>
                <w:szCs w:val="24"/>
              </w:rPr>
            </w:pPr>
            <w:r w:rsidRPr="00840372">
              <w:t xml:space="preserve">b.2) </w:t>
            </w:r>
            <w:r w:rsidR="00421116" w:rsidRPr="00421116">
              <w:t>Pertinenza dei progetti approvati per gli anni precedenti rispetto alla tipologia di accoglienza oggetto della presente selezione</w:t>
            </w:r>
          </w:p>
        </w:tc>
        <w:tc>
          <w:tcPr>
            <w:tcW w:w="1561" w:type="dxa"/>
          </w:tcPr>
          <w:p w14:paraId="00FE50FA" w14:textId="77777777" w:rsidR="001E7E68" w:rsidRDefault="001E7E68" w:rsidP="007F08D3">
            <w:pPr>
              <w:pStyle w:val="NormaleWeb"/>
              <w:spacing w:before="0" w:beforeAutospacing="0" w:after="0" w:afterAutospacing="0"/>
              <w:jc w:val="both"/>
            </w:pPr>
          </w:p>
        </w:tc>
      </w:tr>
    </w:tbl>
    <w:p w14:paraId="255BDD87" w14:textId="77777777" w:rsidR="001E7E68" w:rsidRDefault="001E7E68" w:rsidP="00B43AB6">
      <w:pPr>
        <w:pStyle w:val="NormaleWeb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61"/>
      </w:tblGrid>
      <w:tr w:rsidR="00E64915" w14:paraId="1502108D" w14:textId="77777777" w:rsidTr="007F08D3">
        <w:trPr>
          <w:trHeight w:val="830"/>
        </w:trPr>
        <w:tc>
          <w:tcPr>
            <w:tcW w:w="7763" w:type="dxa"/>
          </w:tcPr>
          <w:p w14:paraId="504E54D1" w14:textId="77777777" w:rsidR="00E64915" w:rsidRPr="007F08D3" w:rsidRDefault="00E64915" w:rsidP="007F08D3">
            <w:pPr>
              <w:pStyle w:val="NormaleWeb"/>
              <w:spacing w:before="0" w:beforeAutospacing="0" w:after="0" w:afterAutospacing="0"/>
              <w:jc w:val="both"/>
              <w:rPr>
                <w:b/>
              </w:rPr>
            </w:pPr>
            <w:r w:rsidRPr="007F08D3">
              <w:rPr>
                <w:b/>
              </w:rPr>
              <w:t xml:space="preserve">c) conoscenza della lingua inglese (scritta e parlata) e/o di altre lingue straniere </w:t>
            </w:r>
            <w:r w:rsidR="002E6C5D">
              <w:rPr>
                <w:b/>
              </w:rPr>
              <w:t xml:space="preserve">da parte </w:t>
            </w:r>
            <w:r w:rsidRPr="007F08D3">
              <w:rPr>
                <w:b/>
              </w:rPr>
              <w:t>delle persone che gestiranno l’accoglienza e le altre iniziative previste dal progetto</w:t>
            </w:r>
          </w:p>
        </w:tc>
        <w:tc>
          <w:tcPr>
            <w:tcW w:w="1561" w:type="dxa"/>
            <w:shd w:val="clear" w:color="auto" w:fill="auto"/>
          </w:tcPr>
          <w:p w14:paraId="6818A86B" w14:textId="282BDA3C" w:rsidR="00E64915" w:rsidRDefault="00E64915" w:rsidP="004F271C">
            <w:pPr>
              <w:pStyle w:val="NormaleWeb"/>
              <w:spacing w:before="0" w:beforeAutospacing="0" w:after="0" w:afterAutospacing="0"/>
              <w:jc w:val="both"/>
            </w:pPr>
            <w:r w:rsidRPr="00AB2E04">
              <w:t xml:space="preserve">Massimo punti </w:t>
            </w:r>
            <w:r w:rsidR="004F271C">
              <w:t>1</w:t>
            </w:r>
            <w:r w:rsidRPr="00AB2E04">
              <w:t>0</w:t>
            </w:r>
          </w:p>
        </w:tc>
      </w:tr>
      <w:tr w:rsidR="00E64915" w14:paraId="3C21378D" w14:textId="77777777" w:rsidTr="007F08D3">
        <w:trPr>
          <w:trHeight w:val="830"/>
        </w:trPr>
        <w:tc>
          <w:tcPr>
            <w:tcW w:w="7763" w:type="dxa"/>
          </w:tcPr>
          <w:p w14:paraId="0B41B87C" w14:textId="77777777" w:rsidR="00E64915" w:rsidRPr="007F08D3" w:rsidRDefault="00E64915" w:rsidP="007F08D3">
            <w:pPr>
              <w:pStyle w:val="NormaleWeb"/>
              <w:spacing w:before="0" w:beforeAutospacing="0" w:after="0" w:afterAutospacing="0"/>
              <w:jc w:val="both"/>
              <w:rPr>
                <w:b/>
              </w:rPr>
            </w:pPr>
            <w:r w:rsidRPr="00EA40FC">
              <w:t>Il punto c</w:t>
            </w:r>
            <w:r w:rsidR="00BD7D75">
              <w:t>)</w:t>
            </w:r>
            <w:r w:rsidRPr="00EA40FC">
              <w:t xml:space="preserve"> sarà valutato attraverso i </w:t>
            </w:r>
            <w:r w:rsidRPr="007F08D3">
              <w:rPr>
                <w:i/>
              </w:rPr>
              <w:t>curricula</w:t>
            </w:r>
            <w:r w:rsidRPr="00EA40FC">
              <w:t xml:space="preserve"> formato Europass delle persone di cui sopra. La certificazione del livello linguistico dovrà essere supportata da idonea certificazione o dichiarazione sostitutiva di atto notorio</w:t>
            </w:r>
            <w:r>
              <w:t>.</w:t>
            </w:r>
          </w:p>
        </w:tc>
        <w:tc>
          <w:tcPr>
            <w:tcW w:w="1561" w:type="dxa"/>
            <w:shd w:val="clear" w:color="auto" w:fill="auto"/>
          </w:tcPr>
          <w:p w14:paraId="734F168E" w14:textId="77777777" w:rsidR="00E64915" w:rsidRPr="00AB2E04" w:rsidRDefault="00E64915" w:rsidP="007F08D3">
            <w:pPr>
              <w:pStyle w:val="NormaleWeb"/>
              <w:spacing w:before="0" w:beforeAutospacing="0" w:after="0" w:afterAutospacing="0"/>
              <w:jc w:val="both"/>
            </w:pPr>
          </w:p>
        </w:tc>
      </w:tr>
      <w:tr w:rsidR="001E7E68" w14:paraId="5057C5C8" w14:textId="77777777" w:rsidTr="007F08D3">
        <w:tc>
          <w:tcPr>
            <w:tcW w:w="7763" w:type="dxa"/>
          </w:tcPr>
          <w:p w14:paraId="14A24BF6" w14:textId="77777777" w:rsidR="001E7E68" w:rsidRDefault="001E7E68" w:rsidP="007F08D3">
            <w:pPr>
              <w:pStyle w:val="NormaleWeb"/>
              <w:spacing w:before="0" w:beforeAutospacing="0" w:after="0" w:afterAutospacing="0"/>
              <w:jc w:val="both"/>
            </w:pPr>
            <w:r w:rsidRPr="00840372">
              <w:t>TO</w:t>
            </w:r>
            <w:r>
              <w:t>T</w:t>
            </w:r>
            <w:r w:rsidRPr="00840372">
              <w:t>ALE</w:t>
            </w:r>
          </w:p>
        </w:tc>
        <w:tc>
          <w:tcPr>
            <w:tcW w:w="1561" w:type="dxa"/>
          </w:tcPr>
          <w:p w14:paraId="3148C91A" w14:textId="01028426" w:rsidR="001E7E68" w:rsidRDefault="004F271C" w:rsidP="004F271C">
            <w:pPr>
              <w:pStyle w:val="NormaleWeb"/>
              <w:spacing w:before="0" w:beforeAutospacing="0" w:after="0" w:afterAutospacing="0"/>
              <w:jc w:val="both"/>
            </w:pPr>
            <w:r>
              <w:t>punti 6</w:t>
            </w:r>
            <w:r w:rsidR="001E7E68" w:rsidRPr="00840372">
              <w:t>0</w:t>
            </w:r>
          </w:p>
        </w:tc>
      </w:tr>
    </w:tbl>
    <w:p w14:paraId="524B739B" w14:textId="77777777" w:rsidR="00EA40FC" w:rsidRDefault="00EA40FC" w:rsidP="00B43AB6">
      <w:pPr>
        <w:pStyle w:val="NormaleWeb"/>
        <w:spacing w:before="0" w:beforeAutospacing="0" w:after="0" w:afterAutospacing="0"/>
        <w:jc w:val="both"/>
      </w:pPr>
    </w:p>
    <w:p w14:paraId="339ED501" w14:textId="0332F68A" w:rsidR="00B43AB6" w:rsidRDefault="00C80BE2" w:rsidP="00B43AB6">
      <w:pPr>
        <w:pStyle w:val="NormaleWeb"/>
        <w:spacing w:before="0" w:beforeAutospacing="0" w:after="0" w:afterAutospacing="0"/>
        <w:jc w:val="both"/>
      </w:pPr>
      <w:r>
        <w:t>Il calcolo dei punteggi di cui ai sottocriteri</w:t>
      </w:r>
      <w:r w:rsidR="00C21BE9">
        <w:t xml:space="preserve"> lett</w:t>
      </w:r>
      <w:r w:rsidR="00743233">
        <w:t>.</w:t>
      </w:r>
      <w:r>
        <w:t xml:space="preserve"> </w:t>
      </w:r>
      <w:r w:rsidR="00AB7932">
        <w:t>a.</w:t>
      </w:r>
      <w:r>
        <w:t>1</w:t>
      </w:r>
      <w:r w:rsidR="00AB7932">
        <w:t>)</w:t>
      </w:r>
      <w:r>
        <w:t>,</w:t>
      </w:r>
      <w:r w:rsidR="00AB7932">
        <w:t xml:space="preserve"> </w:t>
      </w:r>
      <w:r>
        <w:t>a</w:t>
      </w:r>
      <w:r w:rsidR="00AB7932">
        <w:t>.</w:t>
      </w:r>
      <w:r>
        <w:t>2</w:t>
      </w:r>
      <w:r w:rsidR="00AB7932">
        <w:t>)</w:t>
      </w:r>
      <w:r>
        <w:t>,</w:t>
      </w:r>
      <w:r w:rsidR="00AB7932">
        <w:t xml:space="preserve"> </w:t>
      </w:r>
      <w:r>
        <w:t>a</w:t>
      </w:r>
      <w:r w:rsidR="00AB7932">
        <w:t>.</w:t>
      </w:r>
      <w:r>
        <w:t>3</w:t>
      </w:r>
      <w:r w:rsidR="00AB7932">
        <w:t>)</w:t>
      </w:r>
      <w:r w:rsidR="008E1455">
        <w:t>,</w:t>
      </w:r>
      <w:r w:rsidR="00AB7932">
        <w:t xml:space="preserve"> </w:t>
      </w:r>
      <w:r>
        <w:t>b</w:t>
      </w:r>
      <w:r w:rsidR="00AB7932">
        <w:t>.</w:t>
      </w:r>
      <w:r>
        <w:t>1</w:t>
      </w:r>
      <w:r w:rsidR="00AB7932">
        <w:t>)</w:t>
      </w:r>
      <w:r>
        <w:t>,</w:t>
      </w:r>
      <w:r w:rsidR="00AB7932">
        <w:t xml:space="preserve"> </w:t>
      </w:r>
      <w:r>
        <w:t>b</w:t>
      </w:r>
      <w:r w:rsidR="00AB7932">
        <w:t>.</w:t>
      </w:r>
      <w:r>
        <w:t>2</w:t>
      </w:r>
      <w:r w:rsidR="00AB7932">
        <w:t>)</w:t>
      </w:r>
      <w:r>
        <w:t>,</w:t>
      </w:r>
      <w:r w:rsidR="008E1455" w:rsidDel="008E1455">
        <w:t xml:space="preserve"> </w:t>
      </w:r>
      <w:r w:rsidR="000C28CA">
        <w:t xml:space="preserve">nonché </w:t>
      </w:r>
      <w:r>
        <w:t xml:space="preserve">del criterio </w:t>
      </w:r>
      <w:r w:rsidR="00C21BE9">
        <w:t xml:space="preserve">lett. </w:t>
      </w:r>
      <w:r w:rsidR="00EA40FC">
        <w:t>c</w:t>
      </w:r>
      <w:r w:rsidR="00AB7932">
        <w:t>)</w:t>
      </w:r>
      <w:r>
        <w:t xml:space="preserve">, avverrà attribuendo </w:t>
      </w:r>
      <w:r w:rsidR="00E0720C">
        <w:t xml:space="preserve">anche </w:t>
      </w:r>
      <w:r>
        <w:t>a ciascuno di essi un giudizio cui corrisponde un coefficiente compreso tra 0 e 1 e precisamente:</w:t>
      </w:r>
    </w:p>
    <w:p w14:paraId="6F5E5D14" w14:textId="77777777" w:rsidR="00C80BE2" w:rsidRDefault="00C80BE2" w:rsidP="00B43AB6">
      <w:pPr>
        <w:pStyle w:val="NormaleWeb"/>
        <w:spacing w:before="0" w:beforeAutospacing="0" w:after="0" w:afterAutospacing="0"/>
        <w:jc w:val="both"/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</w:tblGrid>
      <w:tr w:rsidR="00C80BE2" w14:paraId="176F6656" w14:textId="77777777" w:rsidTr="007F08D3">
        <w:tc>
          <w:tcPr>
            <w:tcW w:w="2268" w:type="dxa"/>
          </w:tcPr>
          <w:p w14:paraId="1225C0AE" w14:textId="77777777" w:rsidR="00C80BE2" w:rsidRDefault="00C80BE2" w:rsidP="007F08D3">
            <w:pPr>
              <w:pStyle w:val="NormaleWeb"/>
              <w:spacing w:before="0" w:beforeAutospacing="0" w:after="0" w:afterAutospacing="0"/>
              <w:jc w:val="both"/>
            </w:pPr>
            <w:r>
              <w:t>Giudizio</w:t>
            </w:r>
          </w:p>
        </w:tc>
        <w:tc>
          <w:tcPr>
            <w:tcW w:w="2410" w:type="dxa"/>
          </w:tcPr>
          <w:p w14:paraId="4D5D82CA" w14:textId="77777777" w:rsidR="00C80BE2" w:rsidRDefault="00C80BE2" w:rsidP="007F08D3">
            <w:pPr>
              <w:pStyle w:val="NormaleWeb"/>
              <w:spacing w:before="0" w:beforeAutospacing="0" w:after="0" w:afterAutospacing="0"/>
              <w:jc w:val="both"/>
            </w:pPr>
            <w:r>
              <w:t>Coefficiente</w:t>
            </w:r>
          </w:p>
        </w:tc>
      </w:tr>
      <w:tr w:rsidR="00C80BE2" w14:paraId="40345533" w14:textId="77777777" w:rsidTr="007F08D3">
        <w:tc>
          <w:tcPr>
            <w:tcW w:w="2268" w:type="dxa"/>
          </w:tcPr>
          <w:p w14:paraId="27B5BAC0" w14:textId="77777777" w:rsidR="00C80BE2" w:rsidRDefault="00C80BE2" w:rsidP="007F08D3">
            <w:pPr>
              <w:pStyle w:val="NormaleWeb"/>
              <w:spacing w:before="0" w:beforeAutospacing="0" w:after="0" w:afterAutospacing="0"/>
              <w:jc w:val="both"/>
            </w:pPr>
            <w:r>
              <w:t>Eccellente</w:t>
            </w:r>
          </w:p>
        </w:tc>
        <w:tc>
          <w:tcPr>
            <w:tcW w:w="2410" w:type="dxa"/>
          </w:tcPr>
          <w:p w14:paraId="01CA127F" w14:textId="77777777" w:rsidR="00C80BE2" w:rsidRDefault="00C80BE2" w:rsidP="007F08D3">
            <w:pPr>
              <w:pStyle w:val="NormaleWeb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C80BE2" w14:paraId="5B6FE223" w14:textId="77777777" w:rsidTr="007F08D3">
        <w:tc>
          <w:tcPr>
            <w:tcW w:w="2268" w:type="dxa"/>
          </w:tcPr>
          <w:p w14:paraId="32B54ED0" w14:textId="77777777" w:rsidR="00C80BE2" w:rsidRDefault="00C80BE2" w:rsidP="007F08D3">
            <w:pPr>
              <w:pStyle w:val="NormaleWeb"/>
              <w:spacing w:before="0" w:beforeAutospacing="0" w:after="0" w:afterAutospacing="0"/>
              <w:jc w:val="both"/>
            </w:pPr>
            <w:r>
              <w:t>Molto buono</w:t>
            </w:r>
          </w:p>
        </w:tc>
        <w:tc>
          <w:tcPr>
            <w:tcW w:w="2410" w:type="dxa"/>
          </w:tcPr>
          <w:p w14:paraId="709D3E67" w14:textId="77777777" w:rsidR="00C80BE2" w:rsidRDefault="00C80BE2" w:rsidP="007F08D3">
            <w:pPr>
              <w:pStyle w:val="NormaleWeb"/>
              <w:spacing w:before="0" w:beforeAutospacing="0" w:after="0" w:afterAutospacing="0"/>
              <w:jc w:val="both"/>
            </w:pPr>
            <w:r>
              <w:t>0,8</w:t>
            </w:r>
          </w:p>
        </w:tc>
      </w:tr>
      <w:tr w:rsidR="00C80BE2" w14:paraId="12133508" w14:textId="77777777" w:rsidTr="007F08D3">
        <w:tc>
          <w:tcPr>
            <w:tcW w:w="2268" w:type="dxa"/>
          </w:tcPr>
          <w:p w14:paraId="6E434821" w14:textId="77777777" w:rsidR="00C80BE2" w:rsidRDefault="00C80BE2" w:rsidP="007F08D3">
            <w:pPr>
              <w:pStyle w:val="NormaleWeb"/>
              <w:spacing w:before="0" w:beforeAutospacing="0" w:after="0" w:afterAutospacing="0"/>
              <w:jc w:val="both"/>
            </w:pPr>
            <w:r>
              <w:t>Buono</w:t>
            </w:r>
          </w:p>
        </w:tc>
        <w:tc>
          <w:tcPr>
            <w:tcW w:w="2410" w:type="dxa"/>
          </w:tcPr>
          <w:p w14:paraId="26331E04" w14:textId="77777777" w:rsidR="00C80BE2" w:rsidRDefault="00C80BE2" w:rsidP="007F08D3">
            <w:pPr>
              <w:pStyle w:val="NormaleWeb"/>
              <w:spacing w:before="0" w:beforeAutospacing="0" w:after="0" w:afterAutospacing="0"/>
              <w:jc w:val="both"/>
            </w:pPr>
            <w:r>
              <w:t>0,6</w:t>
            </w:r>
          </w:p>
        </w:tc>
      </w:tr>
      <w:tr w:rsidR="00C80BE2" w14:paraId="2ED9EFED" w14:textId="77777777" w:rsidTr="007F08D3">
        <w:tc>
          <w:tcPr>
            <w:tcW w:w="2268" w:type="dxa"/>
          </w:tcPr>
          <w:p w14:paraId="05E62284" w14:textId="77777777" w:rsidR="00C80BE2" w:rsidRDefault="00C80BE2" w:rsidP="007F08D3">
            <w:pPr>
              <w:pStyle w:val="NormaleWeb"/>
              <w:spacing w:before="0" w:beforeAutospacing="0" w:after="0" w:afterAutospacing="0"/>
              <w:jc w:val="both"/>
            </w:pPr>
            <w:r>
              <w:t>Discreto</w:t>
            </w:r>
          </w:p>
        </w:tc>
        <w:tc>
          <w:tcPr>
            <w:tcW w:w="2410" w:type="dxa"/>
          </w:tcPr>
          <w:p w14:paraId="68C6D4AD" w14:textId="77777777" w:rsidR="00C80BE2" w:rsidRDefault="00C80BE2" w:rsidP="007F08D3">
            <w:pPr>
              <w:pStyle w:val="NormaleWeb"/>
              <w:spacing w:before="0" w:beforeAutospacing="0" w:after="0" w:afterAutospacing="0"/>
              <w:jc w:val="both"/>
            </w:pPr>
            <w:r>
              <w:t>0,4</w:t>
            </w:r>
          </w:p>
        </w:tc>
      </w:tr>
      <w:tr w:rsidR="00C80BE2" w14:paraId="1CFF65F7" w14:textId="77777777" w:rsidTr="007F08D3">
        <w:tc>
          <w:tcPr>
            <w:tcW w:w="2268" w:type="dxa"/>
          </w:tcPr>
          <w:p w14:paraId="79D63355" w14:textId="77777777" w:rsidR="00C80BE2" w:rsidRDefault="00C80BE2" w:rsidP="007F08D3">
            <w:pPr>
              <w:pStyle w:val="NormaleWeb"/>
              <w:spacing w:before="0" w:beforeAutospacing="0" w:after="0" w:afterAutospacing="0"/>
              <w:jc w:val="both"/>
            </w:pPr>
            <w:r>
              <w:t>Sufficiente</w:t>
            </w:r>
          </w:p>
        </w:tc>
        <w:tc>
          <w:tcPr>
            <w:tcW w:w="2410" w:type="dxa"/>
          </w:tcPr>
          <w:p w14:paraId="297C34B9" w14:textId="77777777" w:rsidR="00C80BE2" w:rsidRDefault="00C80BE2" w:rsidP="007F08D3">
            <w:pPr>
              <w:pStyle w:val="NormaleWeb"/>
              <w:spacing w:before="0" w:beforeAutospacing="0" w:after="0" w:afterAutospacing="0"/>
              <w:jc w:val="both"/>
            </w:pPr>
            <w:r>
              <w:t>0,2</w:t>
            </w:r>
          </w:p>
        </w:tc>
      </w:tr>
      <w:tr w:rsidR="00C80BE2" w14:paraId="3B18809B" w14:textId="77777777" w:rsidTr="007F08D3">
        <w:tc>
          <w:tcPr>
            <w:tcW w:w="2268" w:type="dxa"/>
          </w:tcPr>
          <w:p w14:paraId="0CF77685" w14:textId="77777777" w:rsidR="00C80BE2" w:rsidRDefault="00C80BE2" w:rsidP="007F08D3">
            <w:pPr>
              <w:pStyle w:val="NormaleWeb"/>
              <w:spacing w:before="0" w:beforeAutospacing="0" w:after="0" w:afterAutospacing="0"/>
              <w:jc w:val="both"/>
            </w:pPr>
            <w:r>
              <w:t>Insufficiente</w:t>
            </w:r>
          </w:p>
        </w:tc>
        <w:tc>
          <w:tcPr>
            <w:tcW w:w="2410" w:type="dxa"/>
          </w:tcPr>
          <w:p w14:paraId="0C8A923A" w14:textId="77777777" w:rsidR="00C80BE2" w:rsidRDefault="00C80BE2" w:rsidP="007F08D3">
            <w:pPr>
              <w:pStyle w:val="NormaleWeb"/>
              <w:spacing w:before="0" w:beforeAutospacing="0" w:after="0" w:afterAutospacing="0"/>
              <w:jc w:val="both"/>
            </w:pPr>
            <w:r>
              <w:t>0,0</w:t>
            </w:r>
          </w:p>
        </w:tc>
      </w:tr>
    </w:tbl>
    <w:p w14:paraId="360A835D" w14:textId="77777777" w:rsidR="00B43AB6" w:rsidRDefault="00B43AB6" w:rsidP="00B43AB6">
      <w:pPr>
        <w:pStyle w:val="NormaleWeb"/>
        <w:spacing w:before="0" w:beforeAutospacing="0" w:after="0" w:afterAutospacing="0"/>
        <w:jc w:val="both"/>
      </w:pPr>
    </w:p>
    <w:p w14:paraId="4C5E6472" w14:textId="474575F0" w:rsidR="00B43AB6" w:rsidRPr="00840372" w:rsidRDefault="00B43AB6" w:rsidP="00B43AB6">
      <w:pPr>
        <w:pStyle w:val="NormaleWeb"/>
        <w:spacing w:before="0" w:beforeAutospacing="0" w:after="0" w:afterAutospacing="0"/>
        <w:jc w:val="both"/>
      </w:pPr>
      <w:r w:rsidRPr="00840372">
        <w:t>Il punteggio relativo a ciascuna offerta è determinato dalla somma dei punteggi ottenuti per i parametri</w:t>
      </w:r>
      <w:r w:rsidR="00C21BE9">
        <w:t xml:space="preserve"> lett</w:t>
      </w:r>
      <w:r w:rsidR="00743233">
        <w:t>.</w:t>
      </w:r>
      <w:r w:rsidR="00C21BE9">
        <w:t xml:space="preserve"> </w:t>
      </w:r>
      <w:r w:rsidR="00EA40FC">
        <w:t>a</w:t>
      </w:r>
      <w:r w:rsidRPr="00840372">
        <w:t xml:space="preserve">), </w:t>
      </w:r>
      <w:r w:rsidR="00EA40FC">
        <w:t>b</w:t>
      </w:r>
      <w:r w:rsidRPr="00840372">
        <w:t>)</w:t>
      </w:r>
      <w:r w:rsidR="00421116">
        <w:t xml:space="preserve"> e c)</w:t>
      </w:r>
      <w:r w:rsidRPr="00840372">
        <w:t>.</w:t>
      </w:r>
    </w:p>
    <w:p w14:paraId="5C404533" w14:textId="77777777" w:rsidR="00B43AB6" w:rsidRPr="00840372" w:rsidRDefault="00B43AB6" w:rsidP="00B43AB6">
      <w:pPr>
        <w:pStyle w:val="NormaleWeb"/>
        <w:spacing w:before="0" w:beforeAutospacing="0" w:after="0" w:afterAutospacing="0"/>
        <w:jc w:val="both"/>
      </w:pPr>
      <w:r w:rsidRPr="00840372">
        <w:t xml:space="preserve">Risulterà </w:t>
      </w:r>
      <w:r w:rsidR="00C21BE9">
        <w:t xml:space="preserve">vincitore l’Associazione/Cooperativa </w:t>
      </w:r>
      <w:r w:rsidRPr="00840372">
        <w:t>che otterrà il punteggio più alto.</w:t>
      </w:r>
    </w:p>
    <w:p w14:paraId="284C7925" w14:textId="77777777" w:rsidR="00BA0DF8" w:rsidRDefault="00BA0DF8" w:rsidP="00926DFE">
      <w:pPr>
        <w:jc w:val="both"/>
        <w:rPr>
          <w:b/>
          <w:sz w:val="24"/>
          <w:szCs w:val="24"/>
        </w:rPr>
      </w:pPr>
    </w:p>
    <w:p w14:paraId="18D03D5C" w14:textId="77777777" w:rsidR="00926DFE" w:rsidRDefault="0088189C" w:rsidP="00926D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 </w:t>
      </w:r>
      <w:r w:rsidR="00C21BE9">
        <w:rPr>
          <w:b/>
          <w:sz w:val="24"/>
          <w:szCs w:val="24"/>
        </w:rPr>
        <w:t xml:space="preserve">6 </w:t>
      </w:r>
      <w:r>
        <w:rPr>
          <w:b/>
          <w:sz w:val="24"/>
          <w:szCs w:val="24"/>
        </w:rPr>
        <w:t>-</w:t>
      </w:r>
      <w:r w:rsidR="00926DFE" w:rsidRPr="00D7063B">
        <w:rPr>
          <w:b/>
          <w:sz w:val="24"/>
          <w:szCs w:val="24"/>
        </w:rPr>
        <w:t xml:space="preserve"> </w:t>
      </w:r>
      <w:r w:rsidR="00926DFE" w:rsidRPr="00EC0BEB">
        <w:rPr>
          <w:b/>
          <w:sz w:val="24"/>
          <w:szCs w:val="24"/>
        </w:rPr>
        <w:t>Modalità di assegnazione ed erogazione dei contributi</w:t>
      </w:r>
    </w:p>
    <w:p w14:paraId="07CEBFC0" w14:textId="77777777" w:rsidR="00D624C6" w:rsidRDefault="00D624C6" w:rsidP="00926DFE">
      <w:pPr>
        <w:jc w:val="both"/>
        <w:rPr>
          <w:b/>
          <w:sz w:val="24"/>
          <w:szCs w:val="24"/>
        </w:rPr>
      </w:pPr>
    </w:p>
    <w:p w14:paraId="219EED9C" w14:textId="6419F0F5" w:rsidR="00926DFE" w:rsidRPr="005D0514" w:rsidRDefault="00926DFE" w:rsidP="00926DFE">
      <w:pPr>
        <w:jc w:val="both"/>
        <w:rPr>
          <w:sz w:val="24"/>
          <w:szCs w:val="24"/>
        </w:rPr>
      </w:pPr>
      <w:r>
        <w:rPr>
          <w:sz w:val="24"/>
          <w:szCs w:val="24"/>
        </w:rPr>
        <w:t>Per sostenere l’attività di accoglienza il contributo</w:t>
      </w:r>
      <w:r w:rsidR="0088189C">
        <w:rPr>
          <w:sz w:val="24"/>
          <w:szCs w:val="24"/>
        </w:rPr>
        <w:t xml:space="preserve"> massimo </w:t>
      </w:r>
      <w:r>
        <w:rPr>
          <w:sz w:val="24"/>
          <w:szCs w:val="24"/>
        </w:rPr>
        <w:t>previsto è di</w:t>
      </w:r>
      <w:r w:rsidR="00D612B2">
        <w:rPr>
          <w:sz w:val="24"/>
          <w:szCs w:val="24"/>
        </w:rPr>
        <w:t xml:space="preserve"> </w:t>
      </w:r>
      <w:r w:rsidR="00D612B2" w:rsidRPr="005D0514">
        <w:rPr>
          <w:sz w:val="24"/>
          <w:szCs w:val="24"/>
        </w:rPr>
        <w:t>€</w:t>
      </w:r>
      <w:r w:rsidR="007C0961" w:rsidRPr="005D0514">
        <w:rPr>
          <w:sz w:val="24"/>
          <w:szCs w:val="24"/>
        </w:rPr>
        <w:t xml:space="preserve"> 4.500 (quattromilacinquecento</w:t>
      </w:r>
      <w:r w:rsidR="00D612B2" w:rsidRPr="005D0514">
        <w:rPr>
          <w:sz w:val="24"/>
          <w:szCs w:val="24"/>
        </w:rPr>
        <w:t>)</w:t>
      </w:r>
      <w:r w:rsidRPr="005D0514">
        <w:rPr>
          <w:sz w:val="24"/>
          <w:szCs w:val="24"/>
        </w:rPr>
        <w:t xml:space="preserve"> </w:t>
      </w:r>
      <w:r w:rsidR="00D612B2" w:rsidRPr="005D0514">
        <w:rPr>
          <w:sz w:val="24"/>
          <w:szCs w:val="24"/>
        </w:rPr>
        <w:t>annui</w:t>
      </w:r>
      <w:r w:rsidR="005D0514">
        <w:rPr>
          <w:sz w:val="24"/>
          <w:szCs w:val="24"/>
        </w:rPr>
        <w:t xml:space="preserve"> per due annualità</w:t>
      </w:r>
      <w:r w:rsidR="00D612B2" w:rsidRPr="005D0514">
        <w:rPr>
          <w:sz w:val="24"/>
          <w:szCs w:val="24"/>
        </w:rPr>
        <w:t xml:space="preserve">. </w:t>
      </w:r>
    </w:p>
    <w:p w14:paraId="690E50BD" w14:textId="77777777" w:rsidR="00926DFE" w:rsidRDefault="00926DFE" w:rsidP="00926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contributo </w:t>
      </w:r>
      <w:r w:rsidR="00D612B2">
        <w:rPr>
          <w:sz w:val="24"/>
          <w:szCs w:val="24"/>
        </w:rPr>
        <w:t xml:space="preserve">annuo </w:t>
      </w:r>
      <w:r>
        <w:rPr>
          <w:sz w:val="24"/>
          <w:szCs w:val="24"/>
        </w:rPr>
        <w:t>sarà erogato con le seguenti modalità, in conformità all’art</w:t>
      </w:r>
      <w:r w:rsidR="0088189C">
        <w:rPr>
          <w:sz w:val="24"/>
          <w:szCs w:val="24"/>
        </w:rPr>
        <w:t xml:space="preserve">. </w:t>
      </w:r>
      <w:r>
        <w:rPr>
          <w:sz w:val="24"/>
          <w:szCs w:val="24"/>
        </w:rPr>
        <w:t>11 c</w:t>
      </w:r>
      <w:r w:rsidR="0088189C">
        <w:rPr>
          <w:sz w:val="24"/>
          <w:szCs w:val="24"/>
        </w:rPr>
        <w:t>.</w:t>
      </w:r>
      <w:r>
        <w:rPr>
          <w:sz w:val="24"/>
          <w:szCs w:val="24"/>
        </w:rPr>
        <w:t xml:space="preserve"> 3 del </w:t>
      </w:r>
      <w:r w:rsidR="0088189C">
        <w:rPr>
          <w:sz w:val="24"/>
          <w:szCs w:val="24"/>
        </w:rPr>
        <w:t>R</w:t>
      </w:r>
      <w:r>
        <w:rPr>
          <w:sz w:val="24"/>
          <w:szCs w:val="24"/>
        </w:rPr>
        <w:t>egolamento di Ateneo per l’istituzione dell’albo delle Associazioni/</w:t>
      </w:r>
      <w:r w:rsidR="00C33787">
        <w:rPr>
          <w:sz w:val="24"/>
          <w:szCs w:val="24"/>
        </w:rPr>
        <w:t>C</w:t>
      </w:r>
      <w:r>
        <w:rPr>
          <w:sz w:val="24"/>
          <w:szCs w:val="24"/>
        </w:rPr>
        <w:t>ooperative studentesche:</w:t>
      </w:r>
    </w:p>
    <w:p w14:paraId="653C3F0B" w14:textId="77777777" w:rsidR="00926DFE" w:rsidRDefault="005D4B9F" w:rsidP="00926DFE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50%</w:t>
      </w:r>
      <w:r w:rsidR="00926DFE">
        <w:rPr>
          <w:sz w:val="24"/>
          <w:szCs w:val="24"/>
        </w:rPr>
        <w:t xml:space="preserve"> al momento dell’approvazione del programma, salvi gli effetti delle verifiche in capo al</w:t>
      </w:r>
      <w:r w:rsidR="0088189C">
        <w:rPr>
          <w:sz w:val="24"/>
          <w:szCs w:val="24"/>
        </w:rPr>
        <w:t xml:space="preserve"> vincitore</w:t>
      </w:r>
      <w:r w:rsidR="00AB7932">
        <w:rPr>
          <w:sz w:val="24"/>
          <w:szCs w:val="24"/>
        </w:rPr>
        <w:t>;</w:t>
      </w:r>
    </w:p>
    <w:p w14:paraId="534B87C6" w14:textId="77777777" w:rsidR="00926DFE" w:rsidRDefault="00926DFE" w:rsidP="00926DFE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50% subordinatamente alla presentazione ed accettazione del rendiconto di cui all’art</w:t>
      </w:r>
      <w:r w:rsidR="00680C52">
        <w:rPr>
          <w:sz w:val="24"/>
          <w:szCs w:val="24"/>
        </w:rPr>
        <w:t xml:space="preserve"> 8.</w:t>
      </w:r>
    </w:p>
    <w:p w14:paraId="13A49DA9" w14:textId="77777777" w:rsidR="00926DFE" w:rsidRDefault="00926DFE" w:rsidP="00926DFE">
      <w:pPr>
        <w:jc w:val="both"/>
        <w:rPr>
          <w:sz w:val="24"/>
          <w:szCs w:val="24"/>
        </w:rPr>
      </w:pPr>
    </w:p>
    <w:p w14:paraId="1D25076B" w14:textId="1EAAF00E" w:rsidR="009A6883" w:rsidRPr="00C82D03" w:rsidRDefault="00E10BEC" w:rsidP="00C82D03">
      <w:pPr>
        <w:jc w:val="both"/>
        <w:rPr>
          <w:sz w:val="24"/>
          <w:szCs w:val="24"/>
        </w:rPr>
      </w:pPr>
      <w:r w:rsidRPr="00E10BEC">
        <w:rPr>
          <w:sz w:val="24"/>
          <w:szCs w:val="24"/>
        </w:rPr>
        <w:t>L’importo necessario al finanziamento del bando biennale quantificato in € 9.000 trova copertura alla voce coan CA.EC.02.01.05.04 dei progetti "Budget servizi agli studenti" BID1540 vincolo 2019/2743.</w:t>
      </w:r>
    </w:p>
    <w:p w14:paraId="309A4D6B" w14:textId="77777777" w:rsidR="00926DFE" w:rsidRDefault="00926DFE" w:rsidP="00926DFE">
      <w:pPr>
        <w:jc w:val="both"/>
        <w:rPr>
          <w:b/>
          <w:sz w:val="24"/>
          <w:szCs w:val="24"/>
        </w:rPr>
      </w:pPr>
    </w:p>
    <w:p w14:paraId="2A98C888" w14:textId="77777777" w:rsidR="00926DFE" w:rsidRDefault="00926DFE" w:rsidP="00926DFE">
      <w:pPr>
        <w:jc w:val="both"/>
        <w:rPr>
          <w:b/>
          <w:sz w:val="24"/>
          <w:szCs w:val="24"/>
        </w:rPr>
      </w:pPr>
      <w:r w:rsidRPr="00AB2E04">
        <w:rPr>
          <w:b/>
          <w:sz w:val="24"/>
          <w:szCs w:val="24"/>
        </w:rPr>
        <w:t>Art</w:t>
      </w:r>
      <w:r w:rsidR="00E63B62">
        <w:rPr>
          <w:b/>
          <w:sz w:val="24"/>
          <w:szCs w:val="24"/>
        </w:rPr>
        <w:t>.</w:t>
      </w:r>
      <w:r w:rsidRPr="00AB2E04">
        <w:rPr>
          <w:b/>
          <w:sz w:val="24"/>
          <w:szCs w:val="24"/>
        </w:rPr>
        <w:t xml:space="preserve"> </w:t>
      </w:r>
      <w:r w:rsidR="00C21BE9">
        <w:rPr>
          <w:b/>
          <w:sz w:val="24"/>
          <w:szCs w:val="24"/>
        </w:rPr>
        <w:t>7</w:t>
      </w:r>
      <w:r w:rsidRPr="00AB2E04">
        <w:rPr>
          <w:b/>
          <w:sz w:val="24"/>
          <w:szCs w:val="24"/>
        </w:rPr>
        <w:t xml:space="preserve"> </w:t>
      </w:r>
      <w:r w:rsidR="00AB7932">
        <w:rPr>
          <w:b/>
          <w:sz w:val="24"/>
          <w:szCs w:val="24"/>
        </w:rPr>
        <w:t xml:space="preserve">- </w:t>
      </w:r>
      <w:r w:rsidRPr="00AB2E04">
        <w:rPr>
          <w:b/>
          <w:sz w:val="24"/>
          <w:szCs w:val="24"/>
        </w:rPr>
        <w:t>Regole generali di utilizzo del contributo</w:t>
      </w:r>
    </w:p>
    <w:p w14:paraId="4251C7E6" w14:textId="77777777" w:rsidR="00D624C6" w:rsidRPr="00AB2E04" w:rsidRDefault="00D624C6" w:rsidP="00926DFE">
      <w:pPr>
        <w:jc w:val="both"/>
        <w:rPr>
          <w:b/>
          <w:sz w:val="24"/>
          <w:szCs w:val="24"/>
        </w:rPr>
      </w:pPr>
    </w:p>
    <w:p w14:paraId="6981823F" w14:textId="77777777" w:rsidR="00926DFE" w:rsidRPr="00840372" w:rsidRDefault="00926DFE" w:rsidP="00926DFE">
      <w:pPr>
        <w:jc w:val="both"/>
        <w:rPr>
          <w:sz w:val="24"/>
          <w:szCs w:val="24"/>
        </w:rPr>
      </w:pPr>
      <w:r w:rsidRPr="00A81C63">
        <w:rPr>
          <w:sz w:val="24"/>
          <w:szCs w:val="24"/>
        </w:rPr>
        <w:t xml:space="preserve">Le varie forme di pubblicità delle iniziative e delle attività finanziate dovranno recare la dicitura “con il contributo del </w:t>
      </w:r>
      <w:r w:rsidR="00BD6967" w:rsidRPr="00A81C63">
        <w:rPr>
          <w:sz w:val="24"/>
          <w:szCs w:val="24"/>
        </w:rPr>
        <w:t>Campus</w:t>
      </w:r>
      <w:r w:rsidRPr="00A81C63">
        <w:rPr>
          <w:sz w:val="24"/>
          <w:szCs w:val="24"/>
        </w:rPr>
        <w:t xml:space="preserve"> di Forlì”.</w:t>
      </w:r>
    </w:p>
    <w:p w14:paraId="286E89D3" w14:textId="77777777" w:rsidR="00926DFE" w:rsidRPr="00840372" w:rsidRDefault="00926DFE" w:rsidP="00926DFE">
      <w:pPr>
        <w:jc w:val="both"/>
        <w:rPr>
          <w:sz w:val="24"/>
          <w:szCs w:val="24"/>
        </w:rPr>
      </w:pPr>
      <w:r w:rsidRPr="00840372">
        <w:rPr>
          <w:sz w:val="24"/>
          <w:szCs w:val="24"/>
        </w:rPr>
        <w:t>Non potrà</w:t>
      </w:r>
      <w:r w:rsidR="00FD6E9C">
        <w:rPr>
          <w:sz w:val="24"/>
          <w:szCs w:val="24"/>
        </w:rPr>
        <w:t xml:space="preserve"> inoltre</w:t>
      </w:r>
      <w:r w:rsidRPr="00840372">
        <w:rPr>
          <w:sz w:val="24"/>
          <w:szCs w:val="24"/>
        </w:rPr>
        <w:t xml:space="preserve"> essere utilizzato, </w:t>
      </w:r>
      <w:r w:rsidR="00FD6E9C">
        <w:rPr>
          <w:sz w:val="24"/>
          <w:szCs w:val="24"/>
        </w:rPr>
        <w:t>con</w:t>
      </w:r>
      <w:r w:rsidRPr="00840372">
        <w:rPr>
          <w:sz w:val="24"/>
          <w:szCs w:val="24"/>
        </w:rPr>
        <w:t xml:space="preserve"> altre forme o diciture,</w:t>
      </w:r>
      <w:r w:rsidR="00EA640D">
        <w:rPr>
          <w:sz w:val="24"/>
          <w:szCs w:val="24"/>
        </w:rPr>
        <w:t xml:space="preserve"> né</w:t>
      </w:r>
      <w:r w:rsidRPr="00840372">
        <w:rPr>
          <w:sz w:val="24"/>
          <w:szCs w:val="24"/>
        </w:rPr>
        <w:t xml:space="preserve"> il nome dell’Ateneo</w:t>
      </w:r>
      <w:r w:rsidR="00400635">
        <w:rPr>
          <w:sz w:val="24"/>
          <w:szCs w:val="24"/>
        </w:rPr>
        <w:t>/</w:t>
      </w:r>
      <w:r w:rsidR="00BD6967">
        <w:rPr>
          <w:sz w:val="24"/>
          <w:szCs w:val="24"/>
        </w:rPr>
        <w:t>Campus</w:t>
      </w:r>
      <w:r w:rsidR="00400635">
        <w:rPr>
          <w:sz w:val="24"/>
          <w:szCs w:val="24"/>
        </w:rPr>
        <w:t xml:space="preserve"> </w:t>
      </w:r>
      <w:r w:rsidR="00EA640D">
        <w:rPr>
          <w:sz w:val="24"/>
          <w:szCs w:val="24"/>
        </w:rPr>
        <w:t>né</w:t>
      </w:r>
      <w:r w:rsidRPr="00840372">
        <w:rPr>
          <w:sz w:val="24"/>
          <w:szCs w:val="24"/>
        </w:rPr>
        <w:t xml:space="preserve"> il logo, se non previa ed apposita autorizzazione de</w:t>
      </w:r>
      <w:r w:rsidR="00D624C6">
        <w:rPr>
          <w:sz w:val="24"/>
          <w:szCs w:val="24"/>
        </w:rPr>
        <w:t xml:space="preserve">gli organi </w:t>
      </w:r>
      <w:r w:rsidRPr="00840372">
        <w:rPr>
          <w:sz w:val="24"/>
          <w:szCs w:val="24"/>
        </w:rPr>
        <w:t>competenti.</w:t>
      </w:r>
    </w:p>
    <w:p w14:paraId="33AA1C73" w14:textId="77777777" w:rsidR="00926DFE" w:rsidRPr="00840372" w:rsidRDefault="00926DFE" w:rsidP="00926DFE">
      <w:pPr>
        <w:jc w:val="both"/>
        <w:rPr>
          <w:sz w:val="24"/>
          <w:szCs w:val="24"/>
        </w:rPr>
      </w:pPr>
    </w:p>
    <w:p w14:paraId="2012357B" w14:textId="77777777" w:rsidR="00926DFE" w:rsidRDefault="00926DFE" w:rsidP="00926DFE">
      <w:pPr>
        <w:jc w:val="both"/>
        <w:rPr>
          <w:b/>
          <w:sz w:val="24"/>
          <w:szCs w:val="24"/>
        </w:rPr>
      </w:pPr>
      <w:r w:rsidRPr="00EC0BEB">
        <w:rPr>
          <w:b/>
          <w:sz w:val="24"/>
          <w:szCs w:val="24"/>
        </w:rPr>
        <w:t>Art.</w:t>
      </w:r>
      <w:r>
        <w:rPr>
          <w:b/>
          <w:sz w:val="24"/>
          <w:szCs w:val="24"/>
        </w:rPr>
        <w:t xml:space="preserve"> </w:t>
      </w:r>
      <w:r w:rsidR="00C21BE9">
        <w:rPr>
          <w:b/>
          <w:sz w:val="24"/>
          <w:szCs w:val="24"/>
        </w:rPr>
        <w:t>8</w:t>
      </w:r>
      <w:r w:rsidRPr="00EC0BEB">
        <w:rPr>
          <w:b/>
          <w:sz w:val="24"/>
          <w:szCs w:val="24"/>
        </w:rPr>
        <w:t xml:space="preserve"> </w:t>
      </w:r>
      <w:r w:rsidR="00680C52">
        <w:rPr>
          <w:b/>
          <w:sz w:val="24"/>
          <w:szCs w:val="24"/>
        </w:rPr>
        <w:t>–</w:t>
      </w:r>
      <w:r w:rsidR="009A0DB3">
        <w:rPr>
          <w:b/>
          <w:sz w:val="24"/>
          <w:szCs w:val="24"/>
        </w:rPr>
        <w:t xml:space="preserve"> </w:t>
      </w:r>
      <w:r w:rsidRPr="00EC0BEB">
        <w:rPr>
          <w:b/>
          <w:sz w:val="24"/>
          <w:szCs w:val="24"/>
        </w:rPr>
        <w:t>Rendicontazioni</w:t>
      </w:r>
      <w:r w:rsidR="00680C52">
        <w:rPr>
          <w:b/>
          <w:sz w:val="24"/>
          <w:szCs w:val="24"/>
        </w:rPr>
        <w:t xml:space="preserve"> </w:t>
      </w:r>
    </w:p>
    <w:p w14:paraId="489D08C8" w14:textId="5BBEEDA7" w:rsidR="005F2754" w:rsidRDefault="005F2754" w:rsidP="00926DFE">
      <w:pPr>
        <w:jc w:val="both"/>
        <w:rPr>
          <w:sz w:val="24"/>
          <w:szCs w:val="24"/>
        </w:rPr>
      </w:pPr>
      <w:r w:rsidRPr="00840372">
        <w:rPr>
          <w:sz w:val="24"/>
          <w:szCs w:val="24"/>
        </w:rPr>
        <w:t>I</w:t>
      </w:r>
      <w:r>
        <w:rPr>
          <w:sz w:val="24"/>
          <w:szCs w:val="24"/>
        </w:rPr>
        <w:t>l</w:t>
      </w:r>
      <w:r w:rsidRPr="00840372">
        <w:rPr>
          <w:sz w:val="24"/>
          <w:szCs w:val="24"/>
        </w:rPr>
        <w:t xml:space="preserve"> </w:t>
      </w:r>
      <w:r w:rsidRPr="005D0514">
        <w:rPr>
          <w:sz w:val="24"/>
          <w:szCs w:val="24"/>
        </w:rPr>
        <w:t xml:space="preserve">rendiconto </w:t>
      </w:r>
      <w:r w:rsidR="009B0993" w:rsidRPr="00AD01AE">
        <w:rPr>
          <w:sz w:val="24"/>
          <w:szCs w:val="24"/>
        </w:rPr>
        <w:t xml:space="preserve"> </w:t>
      </w:r>
      <w:r w:rsidRPr="00840372">
        <w:rPr>
          <w:sz w:val="24"/>
          <w:szCs w:val="24"/>
        </w:rPr>
        <w:t>dev</w:t>
      </w:r>
      <w:r>
        <w:rPr>
          <w:sz w:val="24"/>
          <w:szCs w:val="24"/>
        </w:rPr>
        <w:t>e</w:t>
      </w:r>
      <w:r w:rsidRPr="00840372">
        <w:rPr>
          <w:sz w:val="24"/>
          <w:szCs w:val="24"/>
        </w:rPr>
        <w:t xml:space="preserve"> essere:</w:t>
      </w:r>
      <w:r w:rsidR="00392A4E">
        <w:rPr>
          <w:sz w:val="24"/>
          <w:szCs w:val="24"/>
        </w:rPr>
        <w:t xml:space="preserve"> </w:t>
      </w:r>
      <w:r w:rsidR="00400635">
        <w:rPr>
          <w:sz w:val="24"/>
          <w:szCs w:val="24"/>
        </w:rPr>
        <w:t xml:space="preserve">- </w:t>
      </w:r>
      <w:r>
        <w:rPr>
          <w:sz w:val="24"/>
          <w:szCs w:val="24"/>
        </w:rPr>
        <w:t>puntuale e dettagliato</w:t>
      </w:r>
      <w:r w:rsidRPr="00840372">
        <w:rPr>
          <w:sz w:val="24"/>
          <w:szCs w:val="24"/>
        </w:rPr>
        <w:t>;</w:t>
      </w:r>
      <w:r w:rsidR="00392A4E">
        <w:rPr>
          <w:sz w:val="24"/>
          <w:szCs w:val="24"/>
        </w:rPr>
        <w:t xml:space="preserve"> </w:t>
      </w:r>
      <w:r w:rsidR="00400635">
        <w:rPr>
          <w:sz w:val="24"/>
          <w:szCs w:val="24"/>
        </w:rPr>
        <w:t xml:space="preserve">- </w:t>
      </w:r>
      <w:r>
        <w:rPr>
          <w:sz w:val="24"/>
          <w:szCs w:val="24"/>
        </w:rPr>
        <w:t>corredato</w:t>
      </w:r>
      <w:r w:rsidRPr="00840372">
        <w:rPr>
          <w:sz w:val="24"/>
          <w:szCs w:val="24"/>
        </w:rPr>
        <w:t xml:space="preserve"> di tutti i document</w:t>
      </w:r>
      <w:r w:rsidR="00421116">
        <w:rPr>
          <w:sz w:val="24"/>
          <w:szCs w:val="24"/>
        </w:rPr>
        <w:t>i di spesa validamente ammessi;</w:t>
      </w:r>
      <w:r w:rsidR="00392A4E">
        <w:rPr>
          <w:sz w:val="24"/>
          <w:szCs w:val="24"/>
        </w:rPr>
        <w:t xml:space="preserve"> </w:t>
      </w:r>
      <w:r w:rsidR="007C0961">
        <w:rPr>
          <w:sz w:val="24"/>
          <w:szCs w:val="24"/>
        </w:rPr>
        <w:t>-</w:t>
      </w:r>
      <w:r>
        <w:rPr>
          <w:sz w:val="24"/>
          <w:szCs w:val="24"/>
        </w:rPr>
        <w:t>corredato</w:t>
      </w:r>
      <w:r w:rsidRPr="00840372">
        <w:rPr>
          <w:sz w:val="24"/>
          <w:szCs w:val="24"/>
        </w:rPr>
        <w:t xml:space="preserve"> della documentazione (in originale) che attesta l’avvenuto svolgimento delle iniziative.</w:t>
      </w:r>
    </w:p>
    <w:p w14:paraId="4B66CF53" w14:textId="77777777" w:rsidR="00C33787" w:rsidRDefault="00C33787" w:rsidP="00926DFE">
      <w:pPr>
        <w:jc w:val="both"/>
        <w:rPr>
          <w:sz w:val="24"/>
          <w:szCs w:val="24"/>
        </w:rPr>
      </w:pPr>
    </w:p>
    <w:p w14:paraId="422C87DB" w14:textId="77777777" w:rsidR="005F2754" w:rsidRDefault="005F2754" w:rsidP="00926DFE">
      <w:pPr>
        <w:jc w:val="both"/>
        <w:rPr>
          <w:sz w:val="24"/>
          <w:szCs w:val="24"/>
        </w:rPr>
      </w:pPr>
      <w:r w:rsidRPr="00840372">
        <w:rPr>
          <w:sz w:val="24"/>
          <w:szCs w:val="24"/>
        </w:rPr>
        <w:t>Ess</w:t>
      </w:r>
      <w:r>
        <w:rPr>
          <w:sz w:val="24"/>
          <w:szCs w:val="24"/>
        </w:rPr>
        <w:t>o deve essere presentato</w:t>
      </w:r>
      <w:r w:rsidRPr="00840372">
        <w:rPr>
          <w:sz w:val="24"/>
          <w:szCs w:val="24"/>
        </w:rPr>
        <w:t>:</w:t>
      </w:r>
    </w:p>
    <w:p w14:paraId="4164BB31" w14:textId="02C7AAA3" w:rsidR="005F2754" w:rsidRPr="005D0514" w:rsidRDefault="00BA6DDE" w:rsidP="005F2754">
      <w:pPr>
        <w:numPr>
          <w:ilvl w:val="0"/>
          <w:numId w:val="39"/>
        </w:numPr>
        <w:jc w:val="both"/>
        <w:rPr>
          <w:sz w:val="24"/>
          <w:szCs w:val="24"/>
        </w:rPr>
      </w:pPr>
      <w:r w:rsidRPr="005D0514">
        <w:rPr>
          <w:sz w:val="24"/>
          <w:szCs w:val="24"/>
        </w:rPr>
        <w:t>a</w:t>
      </w:r>
      <w:r w:rsidR="00112AD7" w:rsidRPr="005D0514">
        <w:rPr>
          <w:sz w:val="24"/>
          <w:szCs w:val="24"/>
        </w:rPr>
        <w:t xml:space="preserve">l termine dell’utilizzo della prima </w:t>
      </w:r>
      <w:r w:rsidR="009A0DB3" w:rsidRPr="005D0514">
        <w:rPr>
          <w:sz w:val="24"/>
          <w:szCs w:val="24"/>
        </w:rPr>
        <w:t>tranche del finanziamento (50%)</w:t>
      </w:r>
      <w:r w:rsidR="005D0514" w:rsidRPr="005D0514">
        <w:rPr>
          <w:sz w:val="24"/>
          <w:szCs w:val="24"/>
        </w:rPr>
        <w:t xml:space="preserve"> e comunque non oltre il 31 dicembre 2019 relativamente al primo anno</w:t>
      </w:r>
      <w:r w:rsidR="009A0DB3" w:rsidRPr="005D0514">
        <w:rPr>
          <w:sz w:val="24"/>
          <w:szCs w:val="24"/>
        </w:rPr>
        <w:t>;</w:t>
      </w:r>
    </w:p>
    <w:p w14:paraId="506E3073" w14:textId="77777777" w:rsidR="005F2754" w:rsidRPr="005D0514" w:rsidRDefault="00BA6DDE" w:rsidP="00377A52">
      <w:pPr>
        <w:numPr>
          <w:ilvl w:val="0"/>
          <w:numId w:val="39"/>
        </w:numPr>
        <w:jc w:val="both"/>
        <w:rPr>
          <w:sz w:val="24"/>
          <w:szCs w:val="24"/>
        </w:rPr>
      </w:pPr>
      <w:r w:rsidRPr="005D0514">
        <w:rPr>
          <w:sz w:val="24"/>
          <w:szCs w:val="24"/>
        </w:rPr>
        <w:t>a</w:t>
      </w:r>
      <w:r w:rsidR="00112AD7" w:rsidRPr="005D0514">
        <w:rPr>
          <w:sz w:val="24"/>
          <w:szCs w:val="24"/>
        </w:rPr>
        <w:t xml:space="preserve"> conclusione delle iniziative per le quali è stata utilizzata la seconda ed ultima tranche di finanziamento</w:t>
      </w:r>
      <w:r w:rsidR="001D1131" w:rsidRPr="005D0514">
        <w:rPr>
          <w:sz w:val="24"/>
          <w:szCs w:val="24"/>
        </w:rPr>
        <w:t xml:space="preserve"> e comunque entro il </w:t>
      </w:r>
      <w:r w:rsidR="007C0961" w:rsidRPr="005D0514">
        <w:rPr>
          <w:sz w:val="24"/>
          <w:szCs w:val="24"/>
        </w:rPr>
        <w:t>15 settembre</w:t>
      </w:r>
      <w:r w:rsidR="007C0961" w:rsidRPr="005D0514">
        <w:rPr>
          <w:color w:val="FF0000"/>
          <w:sz w:val="24"/>
          <w:szCs w:val="24"/>
        </w:rPr>
        <w:t xml:space="preserve"> </w:t>
      </w:r>
      <w:r w:rsidR="007C0961" w:rsidRPr="005D0514">
        <w:rPr>
          <w:sz w:val="24"/>
          <w:szCs w:val="24"/>
        </w:rPr>
        <w:t>2020</w:t>
      </w:r>
      <w:r w:rsidR="001D1131" w:rsidRPr="005D0514">
        <w:rPr>
          <w:color w:val="FF0000"/>
          <w:sz w:val="24"/>
          <w:szCs w:val="24"/>
        </w:rPr>
        <w:t xml:space="preserve"> </w:t>
      </w:r>
      <w:r w:rsidR="001D1131" w:rsidRPr="005D0514">
        <w:rPr>
          <w:sz w:val="24"/>
          <w:szCs w:val="24"/>
        </w:rPr>
        <w:t xml:space="preserve">relativamente al primo anno. </w:t>
      </w:r>
      <w:r w:rsidR="00112AD7" w:rsidRPr="005D0514">
        <w:rPr>
          <w:sz w:val="24"/>
          <w:szCs w:val="24"/>
        </w:rPr>
        <w:t xml:space="preserve"> </w:t>
      </w:r>
    </w:p>
    <w:p w14:paraId="7DBD2945" w14:textId="686A69EE" w:rsidR="00392A4E" w:rsidRPr="00392A4E" w:rsidRDefault="00392A4E" w:rsidP="00392A4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392A4E">
        <w:rPr>
          <w:b/>
          <w:sz w:val="24"/>
          <w:szCs w:val="24"/>
        </w:rPr>
        <w:t xml:space="preserve">NOTA BENE: Verifica ai fini della possibilità di proseguire il progetto nel secondo anno: </w:t>
      </w:r>
    </w:p>
    <w:p w14:paraId="5CE52F74" w14:textId="77777777" w:rsidR="00392A4E" w:rsidRPr="00392A4E" w:rsidRDefault="00392A4E" w:rsidP="00392A4E">
      <w:pPr>
        <w:jc w:val="both"/>
        <w:rPr>
          <w:sz w:val="24"/>
          <w:szCs w:val="24"/>
        </w:rPr>
      </w:pPr>
    </w:p>
    <w:p w14:paraId="386D12E8" w14:textId="59BB2512" w:rsidR="00926DFE" w:rsidRPr="00840372" w:rsidRDefault="00392A4E" w:rsidP="00926DFE">
      <w:pPr>
        <w:jc w:val="both"/>
        <w:rPr>
          <w:sz w:val="24"/>
          <w:szCs w:val="24"/>
        </w:rPr>
      </w:pPr>
      <w:r w:rsidRPr="00392A4E">
        <w:rPr>
          <w:sz w:val="24"/>
          <w:szCs w:val="24"/>
        </w:rPr>
        <w:t xml:space="preserve">Con riferimento al primo anno di attività, ai fini del pronunciamento del Consiglio di Campus in merito alla prosecuzione del progetto per la seconda annualità (periodo 01/08/2020 – 31/07/2021), è necessario che l’Associazione /Cooperativa produca – </w:t>
      </w:r>
      <w:r w:rsidRPr="00B042E8">
        <w:rPr>
          <w:b/>
          <w:sz w:val="24"/>
          <w:szCs w:val="24"/>
        </w:rPr>
        <w:t>entro il 15 maggio 2020</w:t>
      </w:r>
      <w:r w:rsidRPr="00392A4E">
        <w:rPr>
          <w:sz w:val="24"/>
          <w:szCs w:val="24"/>
        </w:rPr>
        <w:t xml:space="preserve"> – la relazione sulle attività effettuate fino a quel momento, nonché il rendiconto economico delle spese sostenute fino a tale data. </w:t>
      </w:r>
      <w:r w:rsidRPr="00B042E8">
        <w:rPr>
          <w:b/>
          <w:sz w:val="24"/>
          <w:szCs w:val="24"/>
        </w:rPr>
        <w:t>Qualora il Consiglio di Campus, valutato il rendiconto della prima annualità, non esprima pronunciamento positivo sull’attività svolta dall’Associazione/Cooperativa, la stessa sarà dichiarata decaduta e non potrà proseguire il proprio programma per la seconda annualità. E’ facoltà del Campus, in conseguenza di quanto sopra, attingere dalla graduatoria di cui all’art. 5 per l’esecuzione delle attività per il periodo 01/08/2020 – 31/07/2021.</w:t>
      </w:r>
      <w:r>
        <w:rPr>
          <w:sz w:val="24"/>
          <w:szCs w:val="24"/>
        </w:rPr>
        <w:t xml:space="preserve"> </w:t>
      </w:r>
      <w:r w:rsidR="003C4E37">
        <w:rPr>
          <w:sz w:val="24"/>
          <w:szCs w:val="24"/>
        </w:rPr>
        <w:t>Si segnala inoltre che</w:t>
      </w:r>
      <w:r w:rsidR="005813A2">
        <w:rPr>
          <w:sz w:val="24"/>
          <w:szCs w:val="24"/>
        </w:rPr>
        <w:t>,</w:t>
      </w:r>
      <w:r w:rsidR="003C4E37">
        <w:rPr>
          <w:sz w:val="24"/>
          <w:szCs w:val="24"/>
        </w:rPr>
        <w:t xml:space="preserve"> l</w:t>
      </w:r>
      <w:r w:rsidR="00926DFE" w:rsidRPr="00840372">
        <w:rPr>
          <w:sz w:val="24"/>
          <w:szCs w:val="24"/>
        </w:rPr>
        <w:t>’irregolarità nella gestione dei fondi costituisce motivo di cancellazione dall’Albo delle Associazioni/Cooperative Studentesche riconosciute dall’Ateneo, ai sensi dell’art. 17</w:t>
      </w:r>
      <w:r w:rsidR="009A0DB3">
        <w:rPr>
          <w:sz w:val="24"/>
          <w:szCs w:val="24"/>
        </w:rPr>
        <w:t>,</w:t>
      </w:r>
      <w:r w:rsidR="00926DFE" w:rsidRPr="00840372">
        <w:rPr>
          <w:sz w:val="24"/>
          <w:szCs w:val="24"/>
        </w:rPr>
        <w:t xml:space="preserve"> lettera f</w:t>
      </w:r>
      <w:r w:rsidR="005813A2">
        <w:rPr>
          <w:sz w:val="24"/>
          <w:szCs w:val="24"/>
        </w:rPr>
        <w:t>)</w:t>
      </w:r>
      <w:r w:rsidR="00926DFE" w:rsidRPr="00840372">
        <w:rPr>
          <w:sz w:val="24"/>
          <w:szCs w:val="24"/>
        </w:rPr>
        <w:t xml:space="preserve"> del relativo regolamento istitutivo e comporta l’obbligo di restituzione delle somme ricevute e non validamente spese.</w:t>
      </w:r>
    </w:p>
    <w:p w14:paraId="4B7B2D11" w14:textId="77777777" w:rsidR="00C33787" w:rsidRDefault="00C33787" w:rsidP="007E3EC2">
      <w:pPr>
        <w:jc w:val="both"/>
        <w:rPr>
          <w:sz w:val="24"/>
          <w:szCs w:val="24"/>
        </w:rPr>
      </w:pPr>
    </w:p>
    <w:p w14:paraId="4F7CB666" w14:textId="77777777" w:rsidR="00983733" w:rsidRDefault="00983733" w:rsidP="005050DF">
      <w:pPr>
        <w:jc w:val="both"/>
        <w:rPr>
          <w:b/>
          <w:sz w:val="24"/>
          <w:szCs w:val="24"/>
        </w:rPr>
      </w:pPr>
      <w:r w:rsidRPr="00840372">
        <w:rPr>
          <w:b/>
          <w:sz w:val="24"/>
          <w:szCs w:val="24"/>
        </w:rPr>
        <w:t xml:space="preserve">Art. </w:t>
      </w:r>
      <w:r w:rsidR="00C21BE9">
        <w:rPr>
          <w:b/>
          <w:sz w:val="24"/>
          <w:szCs w:val="24"/>
        </w:rPr>
        <w:t>9</w:t>
      </w:r>
      <w:r w:rsidR="001439ED">
        <w:rPr>
          <w:b/>
          <w:sz w:val="24"/>
          <w:szCs w:val="24"/>
        </w:rPr>
        <w:t xml:space="preserve"> </w:t>
      </w:r>
      <w:r w:rsidR="009A0DB3">
        <w:rPr>
          <w:b/>
          <w:sz w:val="24"/>
          <w:szCs w:val="24"/>
        </w:rPr>
        <w:t xml:space="preserve">- </w:t>
      </w:r>
      <w:r w:rsidRPr="00840372">
        <w:rPr>
          <w:b/>
          <w:sz w:val="24"/>
          <w:szCs w:val="24"/>
        </w:rPr>
        <w:t>Responsabilità dell’Associazione</w:t>
      </w:r>
      <w:r w:rsidR="00FA292F">
        <w:rPr>
          <w:b/>
          <w:sz w:val="24"/>
          <w:szCs w:val="24"/>
        </w:rPr>
        <w:t>/Cooperativa</w:t>
      </w:r>
    </w:p>
    <w:p w14:paraId="6626E996" w14:textId="42F344E3" w:rsidR="007E3EC2" w:rsidRPr="005F2754" w:rsidRDefault="005F2754" w:rsidP="007E3EC2">
      <w:pPr>
        <w:jc w:val="both"/>
        <w:rPr>
          <w:sz w:val="24"/>
          <w:szCs w:val="24"/>
        </w:rPr>
      </w:pPr>
      <w:r w:rsidRPr="005F2754">
        <w:rPr>
          <w:sz w:val="24"/>
          <w:szCs w:val="24"/>
        </w:rPr>
        <w:t xml:space="preserve">1. </w:t>
      </w:r>
      <w:r w:rsidR="007E3EC2" w:rsidRPr="005F2754">
        <w:rPr>
          <w:sz w:val="24"/>
          <w:szCs w:val="24"/>
        </w:rPr>
        <w:t xml:space="preserve">Ogni responsabilità inerente all’esecuzione del programma </w:t>
      </w:r>
      <w:r>
        <w:rPr>
          <w:sz w:val="24"/>
          <w:szCs w:val="24"/>
        </w:rPr>
        <w:t xml:space="preserve">proposto </w:t>
      </w:r>
      <w:r w:rsidR="007E3EC2" w:rsidRPr="005F2754">
        <w:rPr>
          <w:sz w:val="24"/>
          <w:szCs w:val="24"/>
        </w:rPr>
        <w:t xml:space="preserve">fa interamente carico </w:t>
      </w:r>
      <w:r w:rsidR="00120E8B">
        <w:rPr>
          <w:sz w:val="24"/>
          <w:szCs w:val="24"/>
        </w:rPr>
        <w:t>del Presidente dell</w:t>
      </w:r>
      <w:r w:rsidR="007E3EC2" w:rsidRPr="005F2754">
        <w:rPr>
          <w:sz w:val="24"/>
          <w:szCs w:val="24"/>
        </w:rPr>
        <w:t>’Associazione/</w:t>
      </w:r>
      <w:r w:rsidR="00850A5D">
        <w:rPr>
          <w:sz w:val="24"/>
          <w:szCs w:val="24"/>
        </w:rPr>
        <w:t>C</w:t>
      </w:r>
      <w:r w:rsidR="007E3EC2" w:rsidRPr="005F2754">
        <w:rPr>
          <w:sz w:val="24"/>
          <w:szCs w:val="24"/>
        </w:rPr>
        <w:t>ooperativa</w:t>
      </w:r>
      <w:r>
        <w:rPr>
          <w:sz w:val="24"/>
          <w:szCs w:val="24"/>
        </w:rPr>
        <w:t xml:space="preserve">, ivi compresa la necessità di acquisire eventuali </w:t>
      </w:r>
      <w:r w:rsidRPr="00840372">
        <w:rPr>
          <w:sz w:val="24"/>
          <w:szCs w:val="24"/>
        </w:rPr>
        <w:t xml:space="preserve">permessi e autorizzazioni delle competenti autorità in relazione allo svolgimento </w:t>
      </w:r>
      <w:r w:rsidR="00400635">
        <w:rPr>
          <w:sz w:val="24"/>
          <w:szCs w:val="24"/>
        </w:rPr>
        <w:t>del</w:t>
      </w:r>
      <w:r w:rsidRPr="00840372">
        <w:rPr>
          <w:sz w:val="24"/>
          <w:szCs w:val="24"/>
        </w:rPr>
        <w:t>le att</w:t>
      </w:r>
      <w:r>
        <w:rPr>
          <w:sz w:val="24"/>
          <w:szCs w:val="24"/>
        </w:rPr>
        <w:t>ività previste nel progetto</w:t>
      </w:r>
      <w:r w:rsidR="007E3EC2" w:rsidRPr="005F2754">
        <w:rPr>
          <w:sz w:val="24"/>
          <w:szCs w:val="24"/>
        </w:rPr>
        <w:t>.</w:t>
      </w:r>
      <w:r w:rsidR="005D0514">
        <w:rPr>
          <w:sz w:val="24"/>
          <w:szCs w:val="24"/>
        </w:rPr>
        <w:t xml:space="preserve"> </w:t>
      </w:r>
      <w:r w:rsidR="007E3EC2" w:rsidRPr="005F2754">
        <w:rPr>
          <w:sz w:val="24"/>
          <w:szCs w:val="24"/>
        </w:rPr>
        <w:t>Nella suddetta responsabilità è inclusa quella per danni cagionati a</w:t>
      </w:r>
      <w:r>
        <w:rPr>
          <w:sz w:val="24"/>
          <w:szCs w:val="24"/>
        </w:rPr>
        <w:t xml:space="preserve">l </w:t>
      </w:r>
      <w:r w:rsidR="00BD6967">
        <w:rPr>
          <w:sz w:val="24"/>
          <w:szCs w:val="24"/>
        </w:rPr>
        <w:t>Campus</w:t>
      </w:r>
      <w:r>
        <w:rPr>
          <w:sz w:val="24"/>
          <w:szCs w:val="24"/>
        </w:rPr>
        <w:t xml:space="preserve"> </w:t>
      </w:r>
      <w:r w:rsidR="007E3EC2" w:rsidRPr="005F2754">
        <w:rPr>
          <w:sz w:val="24"/>
          <w:szCs w:val="24"/>
        </w:rPr>
        <w:t>a seguito di furto, sottrazione, perdite riguardanti i beni eventualmente concessi in uso,</w:t>
      </w:r>
      <w:r w:rsidR="00A81C63">
        <w:rPr>
          <w:sz w:val="24"/>
          <w:szCs w:val="24"/>
        </w:rPr>
        <w:t xml:space="preserve"> </w:t>
      </w:r>
      <w:r w:rsidR="007E3EC2" w:rsidRPr="005F2754">
        <w:rPr>
          <w:sz w:val="24"/>
          <w:szCs w:val="24"/>
        </w:rPr>
        <w:t>quella per danni cagio</w:t>
      </w:r>
      <w:r>
        <w:rPr>
          <w:sz w:val="24"/>
          <w:szCs w:val="24"/>
        </w:rPr>
        <w:t>n</w:t>
      </w:r>
      <w:r w:rsidR="007E3EC2" w:rsidRPr="005F2754">
        <w:rPr>
          <w:sz w:val="24"/>
          <w:szCs w:val="24"/>
        </w:rPr>
        <w:t>ati alle strutture e al</w:t>
      </w:r>
      <w:r>
        <w:rPr>
          <w:sz w:val="24"/>
          <w:szCs w:val="24"/>
        </w:rPr>
        <w:t>l</w:t>
      </w:r>
      <w:r w:rsidR="005813A2">
        <w:rPr>
          <w:sz w:val="24"/>
          <w:szCs w:val="24"/>
        </w:rPr>
        <w:t>e attrezzature ivi collocate</w:t>
      </w:r>
      <w:r w:rsidR="007E3EC2" w:rsidRPr="005F2754">
        <w:rPr>
          <w:sz w:val="24"/>
          <w:szCs w:val="24"/>
        </w:rPr>
        <w:t xml:space="preserve"> ed infine</w:t>
      </w:r>
      <w:r w:rsidR="005813A2">
        <w:rPr>
          <w:sz w:val="24"/>
          <w:szCs w:val="24"/>
        </w:rPr>
        <w:t>,</w:t>
      </w:r>
      <w:r w:rsidR="007E3EC2" w:rsidRPr="005F2754">
        <w:rPr>
          <w:sz w:val="24"/>
          <w:szCs w:val="24"/>
        </w:rPr>
        <w:t xml:space="preserve"> quella per infortuni delle persone che concorreranno alla realizzazione dei programmi dell’Associazione/</w:t>
      </w:r>
      <w:r>
        <w:rPr>
          <w:sz w:val="24"/>
          <w:szCs w:val="24"/>
        </w:rPr>
        <w:t>C</w:t>
      </w:r>
      <w:r w:rsidR="007E3EC2" w:rsidRPr="005F2754">
        <w:rPr>
          <w:sz w:val="24"/>
          <w:szCs w:val="24"/>
        </w:rPr>
        <w:t>ooperativa.</w:t>
      </w:r>
    </w:p>
    <w:p w14:paraId="7DDC0F82" w14:textId="086E6E5D" w:rsidR="00FA292F" w:rsidRPr="005F2754" w:rsidRDefault="00120E8B" w:rsidP="007E3EC2">
      <w:pPr>
        <w:jc w:val="both"/>
        <w:rPr>
          <w:sz w:val="24"/>
          <w:szCs w:val="24"/>
        </w:rPr>
      </w:pPr>
      <w:r>
        <w:rPr>
          <w:sz w:val="24"/>
          <w:szCs w:val="24"/>
        </w:rPr>
        <w:t>Il Presidente dell’</w:t>
      </w:r>
      <w:r w:rsidR="00FA292F" w:rsidRPr="005F2754">
        <w:rPr>
          <w:sz w:val="24"/>
          <w:szCs w:val="24"/>
        </w:rPr>
        <w:t>Associazione/Cooperativa è responsabile per danni cag</w:t>
      </w:r>
      <w:r w:rsidR="005F2754">
        <w:rPr>
          <w:sz w:val="24"/>
          <w:szCs w:val="24"/>
        </w:rPr>
        <w:t>i</w:t>
      </w:r>
      <w:r w:rsidR="00FA292F" w:rsidRPr="005F2754">
        <w:rPr>
          <w:sz w:val="24"/>
          <w:szCs w:val="24"/>
        </w:rPr>
        <w:t>onati a terzi, al</w:t>
      </w:r>
      <w:r w:rsidR="005F2754">
        <w:rPr>
          <w:sz w:val="24"/>
          <w:szCs w:val="24"/>
        </w:rPr>
        <w:t xml:space="preserve"> </w:t>
      </w:r>
      <w:r w:rsidR="00BD6967">
        <w:rPr>
          <w:sz w:val="24"/>
          <w:szCs w:val="24"/>
        </w:rPr>
        <w:t>Campus</w:t>
      </w:r>
      <w:r w:rsidR="005F2754">
        <w:rPr>
          <w:sz w:val="24"/>
          <w:szCs w:val="24"/>
        </w:rPr>
        <w:t xml:space="preserve"> </w:t>
      </w:r>
      <w:r w:rsidR="00FA292F" w:rsidRPr="005F2754">
        <w:rPr>
          <w:sz w:val="24"/>
          <w:szCs w:val="24"/>
        </w:rPr>
        <w:t xml:space="preserve">o al </w:t>
      </w:r>
      <w:r w:rsidR="005813A2">
        <w:rPr>
          <w:sz w:val="24"/>
          <w:szCs w:val="24"/>
        </w:rPr>
        <w:t>p</w:t>
      </w:r>
      <w:r w:rsidR="00FA292F" w:rsidRPr="005F2754">
        <w:rPr>
          <w:sz w:val="24"/>
          <w:szCs w:val="24"/>
        </w:rPr>
        <w:t>ersonale universitario nello svolgimento dei propri programmi.</w:t>
      </w:r>
    </w:p>
    <w:p w14:paraId="7E4BDD44" w14:textId="77777777" w:rsidR="00FA292F" w:rsidRPr="005F2754" w:rsidRDefault="005F2754" w:rsidP="005F2754">
      <w:pPr>
        <w:jc w:val="both"/>
        <w:rPr>
          <w:sz w:val="24"/>
          <w:szCs w:val="24"/>
        </w:rPr>
      </w:pPr>
      <w:r w:rsidRPr="005F2754">
        <w:rPr>
          <w:sz w:val="24"/>
          <w:szCs w:val="24"/>
        </w:rPr>
        <w:t xml:space="preserve">2. </w:t>
      </w:r>
      <w:r w:rsidR="00FA292F" w:rsidRPr="005F2754">
        <w:rPr>
          <w:sz w:val="24"/>
          <w:szCs w:val="24"/>
        </w:rPr>
        <w:t>La responsabilità sopra indicata ed ogni altra forma di responsabilità civile nei confronti dei terzi, del personale universitario e del proprio personale derivante dallo svolgimento dei programmi e dall’</w:t>
      </w:r>
      <w:r w:rsidR="00711F22">
        <w:rPr>
          <w:sz w:val="24"/>
          <w:szCs w:val="24"/>
        </w:rPr>
        <w:t xml:space="preserve">eventuale </w:t>
      </w:r>
      <w:r w:rsidR="00FA292F" w:rsidRPr="005F2754">
        <w:rPr>
          <w:sz w:val="24"/>
          <w:szCs w:val="24"/>
        </w:rPr>
        <w:t>utilizzo dei locali dell’Ateneo, saranno coperte da polizza assicurativa c</w:t>
      </w:r>
      <w:r>
        <w:rPr>
          <w:sz w:val="24"/>
          <w:szCs w:val="24"/>
        </w:rPr>
        <w:t xml:space="preserve">he </w:t>
      </w:r>
      <w:r w:rsidR="00FA292F" w:rsidRPr="005F2754">
        <w:rPr>
          <w:sz w:val="24"/>
          <w:szCs w:val="24"/>
        </w:rPr>
        <w:t>dovrà essere stipulata per un massimale di</w:t>
      </w:r>
      <w:r w:rsidR="001439ED">
        <w:rPr>
          <w:sz w:val="24"/>
          <w:szCs w:val="24"/>
        </w:rPr>
        <w:t xml:space="preserve"> €</w:t>
      </w:r>
      <w:r w:rsidR="00400635">
        <w:rPr>
          <w:sz w:val="24"/>
          <w:szCs w:val="24"/>
        </w:rPr>
        <w:t xml:space="preserve"> </w:t>
      </w:r>
      <w:r w:rsidR="00400635" w:rsidRPr="00DD205A">
        <w:rPr>
          <w:sz w:val="24"/>
          <w:szCs w:val="24"/>
        </w:rPr>
        <w:t xml:space="preserve">1.000.000 </w:t>
      </w:r>
      <w:r w:rsidR="00DD205A">
        <w:rPr>
          <w:sz w:val="24"/>
          <w:szCs w:val="24"/>
        </w:rPr>
        <w:t>(</w:t>
      </w:r>
      <w:r w:rsidR="001439ED">
        <w:rPr>
          <w:sz w:val="24"/>
          <w:szCs w:val="24"/>
        </w:rPr>
        <w:t>per danni a persone, co</w:t>
      </w:r>
      <w:r w:rsidR="00FA292F" w:rsidRPr="005F2754">
        <w:rPr>
          <w:sz w:val="24"/>
          <w:szCs w:val="24"/>
        </w:rPr>
        <w:t>se, sinistri)</w:t>
      </w:r>
      <w:r w:rsidR="003614F9">
        <w:rPr>
          <w:sz w:val="24"/>
          <w:szCs w:val="24"/>
        </w:rPr>
        <w:t>.</w:t>
      </w:r>
    </w:p>
    <w:p w14:paraId="7394FE18" w14:textId="77777777" w:rsidR="00FA292F" w:rsidRPr="005F2754" w:rsidRDefault="00FA292F" w:rsidP="00FA292F">
      <w:pPr>
        <w:jc w:val="both"/>
        <w:rPr>
          <w:sz w:val="24"/>
          <w:szCs w:val="24"/>
        </w:rPr>
      </w:pPr>
      <w:r w:rsidRPr="005F2754">
        <w:rPr>
          <w:sz w:val="24"/>
          <w:szCs w:val="24"/>
        </w:rPr>
        <w:t>La stipula e l’esibizione all’Università d</w:t>
      </w:r>
      <w:r w:rsidR="00DD205A">
        <w:rPr>
          <w:sz w:val="24"/>
          <w:szCs w:val="24"/>
        </w:rPr>
        <w:t xml:space="preserve">ella </w:t>
      </w:r>
      <w:r w:rsidRPr="005F2754">
        <w:rPr>
          <w:sz w:val="24"/>
          <w:szCs w:val="24"/>
        </w:rPr>
        <w:t>polizza è condizione di efficacia dell’assegnazione del contributo.</w:t>
      </w:r>
    </w:p>
    <w:p w14:paraId="35E4C8F8" w14:textId="77777777" w:rsidR="007E3EC2" w:rsidRPr="00840372" w:rsidRDefault="007E3EC2" w:rsidP="00FA292F">
      <w:pPr>
        <w:jc w:val="both"/>
        <w:rPr>
          <w:b/>
          <w:sz w:val="24"/>
          <w:szCs w:val="24"/>
        </w:rPr>
      </w:pPr>
    </w:p>
    <w:p w14:paraId="24FE9B73" w14:textId="77777777" w:rsidR="00A13E3A" w:rsidRDefault="00FA292F" w:rsidP="005050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C21BE9">
        <w:rPr>
          <w:b/>
          <w:sz w:val="24"/>
          <w:szCs w:val="24"/>
        </w:rPr>
        <w:t>10</w:t>
      </w:r>
      <w:r w:rsidR="001439ED">
        <w:rPr>
          <w:b/>
          <w:sz w:val="24"/>
          <w:szCs w:val="24"/>
        </w:rPr>
        <w:t xml:space="preserve"> </w:t>
      </w:r>
      <w:r w:rsidR="009A0DB3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Decadenza</w:t>
      </w:r>
    </w:p>
    <w:p w14:paraId="569E5DF2" w14:textId="77777777" w:rsidR="00FA292F" w:rsidRPr="005F2754" w:rsidRDefault="00FA292F" w:rsidP="005050DF">
      <w:pPr>
        <w:jc w:val="both"/>
        <w:rPr>
          <w:sz w:val="24"/>
          <w:szCs w:val="24"/>
        </w:rPr>
      </w:pPr>
      <w:r w:rsidRPr="005F2754">
        <w:rPr>
          <w:sz w:val="24"/>
          <w:szCs w:val="24"/>
        </w:rPr>
        <w:t>L</w:t>
      </w:r>
      <w:r w:rsidR="00850A5D">
        <w:rPr>
          <w:sz w:val="24"/>
          <w:szCs w:val="24"/>
        </w:rPr>
        <w:t>’</w:t>
      </w:r>
      <w:r w:rsidRPr="005F2754">
        <w:rPr>
          <w:sz w:val="24"/>
          <w:szCs w:val="24"/>
        </w:rPr>
        <w:t>Associazione/</w:t>
      </w:r>
      <w:r w:rsidR="005F2754">
        <w:rPr>
          <w:sz w:val="24"/>
          <w:szCs w:val="24"/>
        </w:rPr>
        <w:t>C</w:t>
      </w:r>
      <w:r w:rsidRPr="005F2754">
        <w:rPr>
          <w:sz w:val="24"/>
          <w:szCs w:val="24"/>
        </w:rPr>
        <w:t>ooperativa potrà essere dichiarata decaduta dal contributo ricevuto ai sensi del presente bando, qualora si verifichino le ipotesi di seguito elencate:</w:t>
      </w:r>
    </w:p>
    <w:p w14:paraId="19E162AA" w14:textId="77777777" w:rsidR="00FA292F" w:rsidRDefault="00FA292F" w:rsidP="00FA292F">
      <w:pPr>
        <w:numPr>
          <w:ilvl w:val="0"/>
          <w:numId w:val="34"/>
        </w:numPr>
        <w:jc w:val="both"/>
        <w:rPr>
          <w:sz w:val="24"/>
          <w:szCs w:val="24"/>
        </w:rPr>
      </w:pPr>
      <w:r w:rsidRPr="005F2754">
        <w:rPr>
          <w:sz w:val="24"/>
          <w:szCs w:val="24"/>
        </w:rPr>
        <w:t>mancata presentazione delle relazioni e dei rendiconti</w:t>
      </w:r>
      <w:r w:rsidR="00372C49" w:rsidRPr="005F2754">
        <w:rPr>
          <w:sz w:val="24"/>
          <w:szCs w:val="24"/>
        </w:rPr>
        <w:t xml:space="preserve"> di cui all’art</w:t>
      </w:r>
      <w:r w:rsidR="00E63B62">
        <w:rPr>
          <w:sz w:val="24"/>
          <w:szCs w:val="24"/>
        </w:rPr>
        <w:t>.</w:t>
      </w:r>
      <w:r w:rsidR="002B6AA4">
        <w:rPr>
          <w:sz w:val="24"/>
          <w:szCs w:val="24"/>
        </w:rPr>
        <w:t>8</w:t>
      </w:r>
      <w:r w:rsidR="00711F22">
        <w:rPr>
          <w:sz w:val="24"/>
          <w:szCs w:val="24"/>
        </w:rPr>
        <w:t>;</w:t>
      </w:r>
    </w:p>
    <w:p w14:paraId="7692C0A3" w14:textId="77777777" w:rsidR="00FA292F" w:rsidRPr="005F2754" w:rsidRDefault="00FA292F" w:rsidP="00FA292F">
      <w:pPr>
        <w:numPr>
          <w:ilvl w:val="0"/>
          <w:numId w:val="34"/>
        </w:numPr>
        <w:jc w:val="both"/>
        <w:rPr>
          <w:sz w:val="24"/>
          <w:szCs w:val="24"/>
        </w:rPr>
      </w:pPr>
      <w:r w:rsidRPr="005F2754">
        <w:rPr>
          <w:sz w:val="24"/>
          <w:szCs w:val="24"/>
        </w:rPr>
        <w:t>falsità o gravi carenze nei rendiconti;</w:t>
      </w:r>
    </w:p>
    <w:p w14:paraId="76F525D9" w14:textId="77777777" w:rsidR="00372C49" w:rsidRPr="005F2754" w:rsidRDefault="00372C49" w:rsidP="00FA292F">
      <w:pPr>
        <w:numPr>
          <w:ilvl w:val="0"/>
          <w:numId w:val="34"/>
        </w:numPr>
        <w:jc w:val="both"/>
        <w:rPr>
          <w:sz w:val="24"/>
          <w:szCs w:val="24"/>
        </w:rPr>
      </w:pPr>
      <w:r w:rsidRPr="005F2754">
        <w:rPr>
          <w:sz w:val="24"/>
          <w:szCs w:val="24"/>
        </w:rPr>
        <w:t xml:space="preserve">aver ricevuto </w:t>
      </w:r>
      <w:r w:rsidR="005F2754">
        <w:rPr>
          <w:sz w:val="24"/>
          <w:szCs w:val="24"/>
        </w:rPr>
        <w:t xml:space="preserve">dal </w:t>
      </w:r>
      <w:r w:rsidR="00BD6967">
        <w:rPr>
          <w:sz w:val="24"/>
          <w:szCs w:val="24"/>
        </w:rPr>
        <w:t>Campus</w:t>
      </w:r>
      <w:r w:rsidR="005F2754">
        <w:rPr>
          <w:sz w:val="24"/>
          <w:szCs w:val="24"/>
        </w:rPr>
        <w:t xml:space="preserve"> </w:t>
      </w:r>
      <w:r w:rsidRPr="005F2754">
        <w:rPr>
          <w:sz w:val="24"/>
          <w:szCs w:val="24"/>
        </w:rPr>
        <w:t>tre richiami scritti relativi a scorrettezze nella realizzazione dei programmi di attività.</w:t>
      </w:r>
    </w:p>
    <w:p w14:paraId="36F02DBF" w14:textId="63BC065A" w:rsidR="00372C49" w:rsidRPr="005F2754" w:rsidRDefault="00372C49" w:rsidP="00372C49">
      <w:pPr>
        <w:jc w:val="both"/>
        <w:rPr>
          <w:sz w:val="24"/>
          <w:szCs w:val="24"/>
        </w:rPr>
      </w:pPr>
      <w:r w:rsidRPr="005F2754">
        <w:rPr>
          <w:sz w:val="24"/>
          <w:szCs w:val="24"/>
        </w:rPr>
        <w:t>Nell</w:t>
      </w:r>
      <w:r w:rsidR="00680C52">
        <w:rPr>
          <w:sz w:val="24"/>
          <w:szCs w:val="24"/>
        </w:rPr>
        <w:t>e</w:t>
      </w:r>
      <w:r w:rsidRPr="005F2754">
        <w:rPr>
          <w:sz w:val="24"/>
          <w:szCs w:val="24"/>
        </w:rPr>
        <w:t xml:space="preserve"> suddett</w:t>
      </w:r>
      <w:r w:rsidR="00680C52">
        <w:rPr>
          <w:sz w:val="24"/>
          <w:szCs w:val="24"/>
        </w:rPr>
        <w:t>e</w:t>
      </w:r>
      <w:r w:rsidRPr="005F2754">
        <w:rPr>
          <w:sz w:val="24"/>
          <w:szCs w:val="24"/>
        </w:rPr>
        <w:t xml:space="preserve"> ipotesi l’Associazione/</w:t>
      </w:r>
      <w:r w:rsidR="005F2754">
        <w:rPr>
          <w:sz w:val="24"/>
          <w:szCs w:val="24"/>
        </w:rPr>
        <w:t>C</w:t>
      </w:r>
      <w:r w:rsidRPr="005F2754">
        <w:rPr>
          <w:sz w:val="24"/>
          <w:szCs w:val="24"/>
        </w:rPr>
        <w:t>ooperativa dovrà restituire il contributo ricevuto, al netto dell’importo già correttamente utilizzato.</w:t>
      </w:r>
    </w:p>
    <w:p w14:paraId="3717C5DD" w14:textId="77777777" w:rsidR="00372C49" w:rsidRDefault="00372C49" w:rsidP="005F2754">
      <w:pPr>
        <w:jc w:val="both"/>
        <w:rPr>
          <w:sz w:val="24"/>
          <w:szCs w:val="24"/>
        </w:rPr>
      </w:pPr>
      <w:r w:rsidRPr="005F2754">
        <w:rPr>
          <w:sz w:val="24"/>
          <w:szCs w:val="24"/>
        </w:rPr>
        <w:t>E’ facoltà del</w:t>
      </w:r>
      <w:r w:rsidR="002B6AA4">
        <w:rPr>
          <w:sz w:val="24"/>
          <w:szCs w:val="24"/>
        </w:rPr>
        <w:t xml:space="preserve"> </w:t>
      </w:r>
      <w:r w:rsidR="00BD6967">
        <w:rPr>
          <w:sz w:val="24"/>
          <w:szCs w:val="24"/>
        </w:rPr>
        <w:t>Campus</w:t>
      </w:r>
      <w:r w:rsidRPr="005F2754">
        <w:rPr>
          <w:sz w:val="24"/>
          <w:szCs w:val="24"/>
        </w:rPr>
        <w:t>, in conseguenza di quanto sopra, attingere dalla graduatoria di cui all’art</w:t>
      </w:r>
      <w:r w:rsidR="00E63B62">
        <w:rPr>
          <w:sz w:val="24"/>
          <w:szCs w:val="24"/>
        </w:rPr>
        <w:t>.</w:t>
      </w:r>
      <w:r w:rsidR="00850A5D">
        <w:rPr>
          <w:sz w:val="24"/>
          <w:szCs w:val="24"/>
        </w:rPr>
        <w:t xml:space="preserve"> </w:t>
      </w:r>
      <w:r w:rsidR="002B6AA4">
        <w:rPr>
          <w:sz w:val="24"/>
          <w:szCs w:val="24"/>
        </w:rPr>
        <w:t>5</w:t>
      </w:r>
      <w:r w:rsidR="00E63B62">
        <w:rPr>
          <w:sz w:val="24"/>
          <w:szCs w:val="24"/>
        </w:rPr>
        <w:t xml:space="preserve"> </w:t>
      </w:r>
      <w:r w:rsidRPr="005F2754">
        <w:rPr>
          <w:sz w:val="24"/>
          <w:szCs w:val="24"/>
        </w:rPr>
        <w:t xml:space="preserve">per </w:t>
      </w:r>
      <w:r w:rsidR="00680C52">
        <w:rPr>
          <w:sz w:val="24"/>
          <w:szCs w:val="24"/>
        </w:rPr>
        <w:t xml:space="preserve">il completamento delle attività nel </w:t>
      </w:r>
      <w:r w:rsidR="00680C52" w:rsidRPr="005F2754">
        <w:rPr>
          <w:sz w:val="24"/>
          <w:szCs w:val="24"/>
        </w:rPr>
        <w:t>periodo rimanente</w:t>
      </w:r>
      <w:r w:rsidR="00680C52">
        <w:rPr>
          <w:sz w:val="24"/>
          <w:szCs w:val="24"/>
        </w:rPr>
        <w:t>.</w:t>
      </w:r>
    </w:p>
    <w:p w14:paraId="3F4C9219" w14:textId="77777777" w:rsidR="007236B8" w:rsidRDefault="007236B8" w:rsidP="005F2754">
      <w:pPr>
        <w:jc w:val="both"/>
        <w:rPr>
          <w:sz w:val="24"/>
          <w:szCs w:val="24"/>
        </w:rPr>
      </w:pPr>
    </w:p>
    <w:p w14:paraId="260E8215" w14:textId="77777777" w:rsidR="00372C49" w:rsidRDefault="00372C49" w:rsidP="00372C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</w:t>
      </w:r>
      <w:r w:rsidR="001439ED">
        <w:rPr>
          <w:b/>
          <w:sz w:val="24"/>
          <w:szCs w:val="24"/>
        </w:rPr>
        <w:t>.</w:t>
      </w:r>
      <w:r w:rsidR="00C21BE9">
        <w:rPr>
          <w:b/>
          <w:sz w:val="24"/>
          <w:szCs w:val="24"/>
        </w:rPr>
        <w:t xml:space="preserve"> 1</w:t>
      </w:r>
      <w:r w:rsidR="002B6AA4">
        <w:rPr>
          <w:b/>
          <w:sz w:val="24"/>
          <w:szCs w:val="24"/>
        </w:rPr>
        <w:t>1</w:t>
      </w:r>
      <w:r w:rsidR="00C21BE9">
        <w:rPr>
          <w:b/>
          <w:sz w:val="24"/>
          <w:szCs w:val="24"/>
        </w:rPr>
        <w:t xml:space="preserve"> </w:t>
      </w:r>
      <w:r w:rsidR="009A0DB3">
        <w:rPr>
          <w:b/>
          <w:sz w:val="24"/>
          <w:szCs w:val="24"/>
        </w:rPr>
        <w:t xml:space="preserve">- </w:t>
      </w:r>
      <w:r w:rsidR="00926DF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ati personali</w:t>
      </w:r>
    </w:p>
    <w:p w14:paraId="15A12E75" w14:textId="747DA712" w:rsidR="00372C49" w:rsidRDefault="00372C49" w:rsidP="00372C49">
      <w:pPr>
        <w:jc w:val="both"/>
        <w:rPr>
          <w:sz w:val="24"/>
          <w:szCs w:val="24"/>
        </w:rPr>
      </w:pPr>
      <w:r w:rsidRPr="00840372">
        <w:rPr>
          <w:sz w:val="24"/>
          <w:szCs w:val="24"/>
        </w:rPr>
        <w:t xml:space="preserve">I dati forniti dai concorrenti in occasione della </w:t>
      </w:r>
      <w:r>
        <w:rPr>
          <w:sz w:val="24"/>
          <w:szCs w:val="24"/>
        </w:rPr>
        <w:t>richiesta di contributo ai sensi del prese</w:t>
      </w:r>
      <w:r w:rsidR="005F2754">
        <w:rPr>
          <w:sz w:val="24"/>
          <w:szCs w:val="24"/>
        </w:rPr>
        <w:t xml:space="preserve">nte </w:t>
      </w:r>
      <w:r>
        <w:rPr>
          <w:sz w:val="24"/>
          <w:szCs w:val="24"/>
        </w:rPr>
        <w:t xml:space="preserve">bando </w:t>
      </w:r>
      <w:r w:rsidRPr="00840372">
        <w:rPr>
          <w:sz w:val="24"/>
          <w:szCs w:val="24"/>
        </w:rPr>
        <w:t xml:space="preserve">sono trattati </w:t>
      </w:r>
      <w:r>
        <w:rPr>
          <w:sz w:val="24"/>
          <w:szCs w:val="24"/>
        </w:rPr>
        <w:t>nel rispetto dei diritti al</w:t>
      </w:r>
      <w:r w:rsidR="002B6AA4">
        <w:rPr>
          <w:sz w:val="24"/>
          <w:szCs w:val="24"/>
        </w:rPr>
        <w:t>l</w:t>
      </w:r>
      <w:r>
        <w:rPr>
          <w:sz w:val="24"/>
          <w:szCs w:val="24"/>
        </w:rPr>
        <w:t>a pr</w:t>
      </w:r>
      <w:r w:rsidR="005F2754">
        <w:rPr>
          <w:sz w:val="24"/>
          <w:szCs w:val="24"/>
        </w:rPr>
        <w:t>o</w:t>
      </w:r>
      <w:r>
        <w:rPr>
          <w:sz w:val="24"/>
          <w:szCs w:val="24"/>
        </w:rPr>
        <w:t xml:space="preserve">tezione dei dati personali e alla tutela della riservatezza e identità personale, </w:t>
      </w:r>
      <w:r w:rsidRPr="007236B8">
        <w:rPr>
          <w:sz w:val="24"/>
          <w:szCs w:val="24"/>
        </w:rPr>
        <w:t xml:space="preserve">di cui al </w:t>
      </w:r>
      <w:r w:rsidR="007236B8">
        <w:rPr>
          <w:sz w:val="24"/>
          <w:szCs w:val="24"/>
        </w:rPr>
        <w:t xml:space="preserve">Regolamento UE 2016/679. </w:t>
      </w:r>
    </w:p>
    <w:p w14:paraId="3EF1762A" w14:textId="196CC610" w:rsidR="007C2481" w:rsidRDefault="00372C49" w:rsidP="00372C49">
      <w:pPr>
        <w:pStyle w:val="PS"/>
        <w:rPr>
          <w:rFonts w:ascii="Times New Roman" w:hAnsi="Times New Roman"/>
        </w:rPr>
      </w:pPr>
      <w:r w:rsidRPr="00840372">
        <w:rPr>
          <w:rFonts w:ascii="Times New Roman" w:hAnsi="Times New Roman"/>
        </w:rPr>
        <w:t xml:space="preserve">Tali dati </w:t>
      </w:r>
      <w:r w:rsidR="007C2481">
        <w:rPr>
          <w:rFonts w:ascii="Times New Roman" w:hAnsi="Times New Roman"/>
        </w:rPr>
        <w:t>saranno trattati esclusivamente per le finalità istituzionali dell’</w:t>
      </w:r>
      <w:r w:rsidR="00DE296C">
        <w:rPr>
          <w:rFonts w:ascii="Times New Roman" w:hAnsi="Times New Roman"/>
        </w:rPr>
        <w:t>U</w:t>
      </w:r>
      <w:r w:rsidR="007C2481">
        <w:rPr>
          <w:rFonts w:ascii="Times New Roman" w:hAnsi="Times New Roman"/>
        </w:rPr>
        <w:t>niversità e, in particolare, per tutti gli adempimenti connessi all’esecuzione d</w:t>
      </w:r>
      <w:r w:rsidR="00DE296C">
        <w:rPr>
          <w:rFonts w:ascii="Times New Roman" w:hAnsi="Times New Roman"/>
        </w:rPr>
        <w:t xml:space="preserve">el </w:t>
      </w:r>
      <w:r w:rsidR="007C2481">
        <w:rPr>
          <w:rFonts w:ascii="Times New Roman" w:hAnsi="Times New Roman"/>
        </w:rPr>
        <w:t>presente bando. Il trattamento dei dati verrà effettuato sia in</w:t>
      </w:r>
      <w:r w:rsidR="00DE296C">
        <w:rPr>
          <w:rFonts w:ascii="Times New Roman" w:hAnsi="Times New Roman"/>
        </w:rPr>
        <w:t xml:space="preserve"> </w:t>
      </w:r>
      <w:r w:rsidR="007C2481">
        <w:rPr>
          <w:rFonts w:ascii="Times New Roman" w:hAnsi="Times New Roman"/>
        </w:rPr>
        <w:t>forma manuale con mezzi cartacei</w:t>
      </w:r>
      <w:r w:rsidR="002B6AA4">
        <w:rPr>
          <w:rFonts w:ascii="Times New Roman" w:hAnsi="Times New Roman"/>
        </w:rPr>
        <w:t xml:space="preserve">, </w:t>
      </w:r>
      <w:r w:rsidR="007C2481">
        <w:rPr>
          <w:rFonts w:ascii="Times New Roman" w:hAnsi="Times New Roman"/>
        </w:rPr>
        <w:t>sia mediante utilizzo di procedure informatiche.</w:t>
      </w:r>
      <w:r w:rsidR="007236B8">
        <w:rPr>
          <w:rFonts w:ascii="Times New Roman" w:hAnsi="Times New Roman"/>
        </w:rPr>
        <w:t xml:space="preserve"> </w:t>
      </w:r>
      <w:r w:rsidR="007C2481">
        <w:rPr>
          <w:rFonts w:ascii="Times New Roman" w:hAnsi="Times New Roman"/>
        </w:rPr>
        <w:t>Il conferimento dei dati da part</w:t>
      </w:r>
      <w:r w:rsidR="002B6AA4">
        <w:rPr>
          <w:rFonts w:ascii="Times New Roman" w:hAnsi="Times New Roman"/>
        </w:rPr>
        <w:t>e</w:t>
      </w:r>
      <w:r w:rsidR="00DE296C">
        <w:rPr>
          <w:rFonts w:ascii="Times New Roman" w:hAnsi="Times New Roman"/>
        </w:rPr>
        <w:t xml:space="preserve"> </w:t>
      </w:r>
      <w:r w:rsidR="007C2481">
        <w:rPr>
          <w:rFonts w:ascii="Times New Roman" w:hAnsi="Times New Roman"/>
        </w:rPr>
        <w:t>dei partecipanti è obbligatorio e l’eventuale rifiuto comporterà l’esclusione dalla procedura.</w:t>
      </w:r>
    </w:p>
    <w:p w14:paraId="504F0D23" w14:textId="77777777" w:rsidR="007C2481" w:rsidRDefault="007C2481" w:rsidP="00372C49">
      <w:pPr>
        <w:pStyle w:val="PS"/>
        <w:rPr>
          <w:rFonts w:ascii="Times New Roman" w:hAnsi="Times New Roman"/>
        </w:rPr>
      </w:pPr>
      <w:r>
        <w:rPr>
          <w:rFonts w:ascii="Times New Roman" w:hAnsi="Times New Roman"/>
        </w:rPr>
        <w:t>Il titolare del trattamento dei dati è l’Alma Mater Studiorum – Università di Bologna con sede in v</w:t>
      </w:r>
      <w:r w:rsidR="002B6AA4">
        <w:rPr>
          <w:rFonts w:ascii="Times New Roman" w:hAnsi="Times New Roman"/>
        </w:rPr>
        <w:t>ia</w:t>
      </w:r>
      <w:r>
        <w:rPr>
          <w:rFonts w:ascii="Times New Roman" w:hAnsi="Times New Roman"/>
        </w:rPr>
        <w:t xml:space="preserve"> </w:t>
      </w:r>
      <w:r w:rsidR="00DE296C">
        <w:rPr>
          <w:rFonts w:ascii="Times New Roman" w:hAnsi="Times New Roman"/>
        </w:rPr>
        <w:t>Z</w:t>
      </w:r>
      <w:r>
        <w:rPr>
          <w:rFonts w:ascii="Times New Roman" w:hAnsi="Times New Roman"/>
        </w:rPr>
        <w:t>amboni 33 – Bologna</w:t>
      </w:r>
      <w:r w:rsidR="003614F9">
        <w:rPr>
          <w:rFonts w:ascii="Times New Roman" w:hAnsi="Times New Roman"/>
        </w:rPr>
        <w:t>.</w:t>
      </w:r>
    </w:p>
    <w:p w14:paraId="3EA9DDDA" w14:textId="72ACC634" w:rsidR="00372C49" w:rsidRPr="00840372" w:rsidRDefault="007C2481" w:rsidP="00372C49">
      <w:pPr>
        <w:pStyle w:val="PS"/>
        <w:rPr>
          <w:rFonts w:ascii="Times New Roman" w:hAnsi="Times New Roman"/>
        </w:rPr>
      </w:pPr>
      <w:r>
        <w:rPr>
          <w:rFonts w:ascii="Times New Roman" w:hAnsi="Times New Roman"/>
        </w:rPr>
        <w:t>Il Responsabile del trattamento dei dati è il Dirigente del</w:t>
      </w:r>
      <w:r w:rsidR="00DE296C">
        <w:rPr>
          <w:rFonts w:ascii="Times New Roman" w:hAnsi="Times New Roman"/>
        </w:rPr>
        <w:t xml:space="preserve"> </w:t>
      </w:r>
      <w:r w:rsidR="00BD6967">
        <w:rPr>
          <w:rFonts w:ascii="Times New Roman" w:hAnsi="Times New Roman"/>
        </w:rPr>
        <w:t>Campus</w:t>
      </w:r>
      <w:r w:rsidR="00DE296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15B0CE43" w14:textId="77777777" w:rsidR="00372C49" w:rsidRPr="00840372" w:rsidRDefault="00372C49" w:rsidP="00372C49">
      <w:pPr>
        <w:jc w:val="both"/>
        <w:rPr>
          <w:sz w:val="24"/>
          <w:szCs w:val="24"/>
        </w:rPr>
      </w:pPr>
    </w:p>
    <w:p w14:paraId="3AE5A08E" w14:textId="77777777" w:rsidR="00372C49" w:rsidRPr="00334C82" w:rsidRDefault="00372C49" w:rsidP="00372C49">
      <w:pPr>
        <w:jc w:val="both"/>
        <w:rPr>
          <w:b/>
          <w:sz w:val="24"/>
          <w:szCs w:val="24"/>
        </w:rPr>
      </w:pPr>
      <w:r w:rsidRPr="00334C82">
        <w:rPr>
          <w:b/>
          <w:sz w:val="24"/>
          <w:szCs w:val="24"/>
        </w:rPr>
        <w:t>Art. 1</w:t>
      </w:r>
      <w:r w:rsidR="002B6AA4">
        <w:rPr>
          <w:b/>
          <w:sz w:val="24"/>
          <w:szCs w:val="24"/>
        </w:rPr>
        <w:t>2</w:t>
      </w:r>
      <w:r w:rsidRPr="00334C82">
        <w:rPr>
          <w:b/>
          <w:sz w:val="24"/>
          <w:szCs w:val="24"/>
        </w:rPr>
        <w:t xml:space="preserve"> </w:t>
      </w:r>
      <w:r w:rsidR="009A0DB3">
        <w:rPr>
          <w:b/>
          <w:sz w:val="24"/>
          <w:szCs w:val="24"/>
        </w:rPr>
        <w:t xml:space="preserve">- </w:t>
      </w:r>
      <w:r w:rsidRPr="00334C82">
        <w:rPr>
          <w:b/>
          <w:sz w:val="24"/>
          <w:szCs w:val="24"/>
        </w:rPr>
        <w:t>Disposizioni generali</w:t>
      </w:r>
    </w:p>
    <w:p w14:paraId="164D349D" w14:textId="77777777" w:rsidR="006B1787" w:rsidRDefault="002B6AA4" w:rsidP="00E63B62">
      <w:pPr>
        <w:numPr>
          <w:ilvl w:val="0"/>
          <w:numId w:val="38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BD6967">
        <w:rPr>
          <w:sz w:val="24"/>
          <w:szCs w:val="24"/>
        </w:rPr>
        <w:t>Campus</w:t>
      </w:r>
      <w:r w:rsidR="006B1787">
        <w:rPr>
          <w:sz w:val="24"/>
          <w:szCs w:val="24"/>
        </w:rPr>
        <w:t xml:space="preserve"> si riserva la facoltà di effettuare verifiche circa la veridicità delle dichiarazioni rese, nonché la sussistenza dei requisiti richiesti.</w:t>
      </w:r>
    </w:p>
    <w:p w14:paraId="2AE83A63" w14:textId="77777777" w:rsidR="006B1787" w:rsidRDefault="00287A01" w:rsidP="00E63B62">
      <w:pPr>
        <w:numPr>
          <w:ilvl w:val="0"/>
          <w:numId w:val="38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B1787">
        <w:rPr>
          <w:sz w:val="24"/>
          <w:szCs w:val="24"/>
        </w:rPr>
        <w:t xml:space="preserve">arà ritenuto valido, per tutte le comunicazioni </w:t>
      </w:r>
      <w:r w:rsidR="00716080">
        <w:rPr>
          <w:sz w:val="24"/>
          <w:szCs w:val="24"/>
        </w:rPr>
        <w:t>relative</w:t>
      </w:r>
      <w:r w:rsidR="006B1787">
        <w:rPr>
          <w:sz w:val="24"/>
          <w:szCs w:val="24"/>
        </w:rPr>
        <w:t xml:space="preserve"> al presente bando, il recapito indicato nella domanda di concorso.</w:t>
      </w:r>
    </w:p>
    <w:p w14:paraId="2A14A927" w14:textId="77777777" w:rsidR="006B1787" w:rsidRDefault="002B6AA4" w:rsidP="00E63B62">
      <w:pPr>
        <w:numPr>
          <w:ilvl w:val="0"/>
          <w:numId w:val="38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BD6967">
        <w:rPr>
          <w:sz w:val="24"/>
          <w:szCs w:val="24"/>
        </w:rPr>
        <w:t>Campus</w:t>
      </w:r>
      <w:r>
        <w:rPr>
          <w:sz w:val="24"/>
          <w:szCs w:val="24"/>
        </w:rPr>
        <w:t xml:space="preserve"> </w:t>
      </w:r>
      <w:r w:rsidR="006B1787">
        <w:rPr>
          <w:sz w:val="24"/>
          <w:szCs w:val="24"/>
        </w:rPr>
        <w:t>non sarà responsabile per le mancate o ritardate comunicazioni causate da imprecisioni nell’indicazione del recapito da parte dell’Associ</w:t>
      </w:r>
      <w:r w:rsidR="00C21BE9">
        <w:rPr>
          <w:sz w:val="24"/>
          <w:szCs w:val="24"/>
        </w:rPr>
        <w:t>azione</w:t>
      </w:r>
      <w:r w:rsidR="006B1787">
        <w:rPr>
          <w:sz w:val="24"/>
          <w:szCs w:val="24"/>
        </w:rPr>
        <w:t>/</w:t>
      </w:r>
      <w:r w:rsidR="00C21BE9">
        <w:rPr>
          <w:sz w:val="24"/>
          <w:szCs w:val="24"/>
        </w:rPr>
        <w:t>C</w:t>
      </w:r>
      <w:r w:rsidR="006B1787">
        <w:rPr>
          <w:sz w:val="24"/>
          <w:szCs w:val="24"/>
        </w:rPr>
        <w:t>ooperativa, da mancata o tard</w:t>
      </w:r>
      <w:r w:rsidR="00C21BE9">
        <w:rPr>
          <w:sz w:val="24"/>
          <w:szCs w:val="24"/>
        </w:rPr>
        <w:t>i</w:t>
      </w:r>
      <w:r w:rsidR="006B1787">
        <w:rPr>
          <w:sz w:val="24"/>
          <w:szCs w:val="24"/>
        </w:rPr>
        <w:t>va comunicazione del c</w:t>
      </w:r>
      <w:r w:rsidR="00C21BE9">
        <w:rPr>
          <w:sz w:val="24"/>
          <w:szCs w:val="24"/>
        </w:rPr>
        <w:t>a</w:t>
      </w:r>
      <w:r w:rsidR="006B1787">
        <w:rPr>
          <w:sz w:val="24"/>
          <w:szCs w:val="24"/>
        </w:rPr>
        <w:t>mb</w:t>
      </w:r>
      <w:r w:rsidR="00C21BE9">
        <w:rPr>
          <w:sz w:val="24"/>
          <w:szCs w:val="24"/>
        </w:rPr>
        <w:t>iame</w:t>
      </w:r>
      <w:r w:rsidR="006B1787">
        <w:rPr>
          <w:sz w:val="24"/>
          <w:szCs w:val="24"/>
        </w:rPr>
        <w:t>nto dell’indirizzo indicato nella do</w:t>
      </w:r>
      <w:r w:rsidR="00C21BE9">
        <w:rPr>
          <w:sz w:val="24"/>
          <w:szCs w:val="24"/>
        </w:rPr>
        <w:t>manda</w:t>
      </w:r>
      <w:r w:rsidR="006B1787">
        <w:rPr>
          <w:sz w:val="24"/>
          <w:szCs w:val="24"/>
        </w:rPr>
        <w:t>, da eventuali disguidi postali o telegrafici comunque imputabili a fatto di terzi, a caso for</w:t>
      </w:r>
      <w:r>
        <w:rPr>
          <w:sz w:val="24"/>
          <w:szCs w:val="24"/>
        </w:rPr>
        <w:t>t</w:t>
      </w:r>
      <w:r w:rsidR="006B1787">
        <w:rPr>
          <w:sz w:val="24"/>
          <w:szCs w:val="24"/>
        </w:rPr>
        <w:t>u</w:t>
      </w:r>
      <w:r>
        <w:rPr>
          <w:sz w:val="24"/>
          <w:szCs w:val="24"/>
        </w:rPr>
        <w:t>ito</w:t>
      </w:r>
      <w:r w:rsidR="006B1787">
        <w:rPr>
          <w:sz w:val="24"/>
          <w:szCs w:val="24"/>
        </w:rPr>
        <w:t xml:space="preserve"> o forza maggiore.</w:t>
      </w:r>
    </w:p>
    <w:p w14:paraId="75AA180E" w14:textId="77777777" w:rsidR="00372C49" w:rsidRDefault="00372C49" w:rsidP="00372C49">
      <w:pPr>
        <w:jc w:val="both"/>
        <w:rPr>
          <w:sz w:val="24"/>
          <w:szCs w:val="24"/>
        </w:rPr>
      </w:pPr>
    </w:p>
    <w:p w14:paraId="1969B797" w14:textId="77777777" w:rsidR="00C31439" w:rsidRDefault="00C31439" w:rsidP="00C31439">
      <w:pPr>
        <w:jc w:val="both"/>
        <w:rPr>
          <w:b/>
          <w:sz w:val="24"/>
          <w:szCs w:val="24"/>
        </w:rPr>
      </w:pPr>
      <w:r w:rsidRPr="00334C82">
        <w:rPr>
          <w:b/>
          <w:sz w:val="24"/>
          <w:szCs w:val="24"/>
        </w:rPr>
        <w:t>Art. 1</w:t>
      </w:r>
      <w:r>
        <w:rPr>
          <w:b/>
          <w:sz w:val="24"/>
          <w:szCs w:val="24"/>
        </w:rPr>
        <w:t>3</w:t>
      </w:r>
      <w:r w:rsidRPr="00334C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Responsabile del Procedimento </w:t>
      </w:r>
    </w:p>
    <w:p w14:paraId="07B4E1EB" w14:textId="56F6C4F3" w:rsidR="00C31439" w:rsidRPr="00C31439" w:rsidRDefault="00C31439" w:rsidP="00C31439">
      <w:pPr>
        <w:jc w:val="both"/>
        <w:rPr>
          <w:sz w:val="24"/>
          <w:szCs w:val="24"/>
        </w:rPr>
      </w:pPr>
      <w:r w:rsidRPr="00C31439">
        <w:rPr>
          <w:sz w:val="24"/>
          <w:szCs w:val="24"/>
        </w:rPr>
        <w:t xml:space="preserve">Responsabile del procedimento è il Dirigente </w:t>
      </w:r>
      <w:r w:rsidR="007236B8">
        <w:rPr>
          <w:sz w:val="24"/>
          <w:szCs w:val="24"/>
        </w:rPr>
        <w:t xml:space="preserve">dell’Area di </w:t>
      </w:r>
      <w:r w:rsidRPr="00C31439">
        <w:rPr>
          <w:sz w:val="24"/>
          <w:szCs w:val="24"/>
        </w:rPr>
        <w:t>Campus</w:t>
      </w:r>
      <w:r w:rsidR="00BB0F50">
        <w:rPr>
          <w:sz w:val="24"/>
          <w:szCs w:val="24"/>
        </w:rPr>
        <w:t xml:space="preserve"> Cesena-Forlì</w:t>
      </w:r>
      <w:r w:rsidRPr="00C31439">
        <w:rPr>
          <w:sz w:val="24"/>
          <w:szCs w:val="24"/>
        </w:rPr>
        <w:t xml:space="preserve">. </w:t>
      </w:r>
    </w:p>
    <w:p w14:paraId="414BA17A" w14:textId="77777777" w:rsidR="00C31439" w:rsidRPr="00334C82" w:rsidRDefault="00C31439" w:rsidP="00C31439">
      <w:pPr>
        <w:jc w:val="both"/>
        <w:rPr>
          <w:b/>
          <w:sz w:val="24"/>
          <w:szCs w:val="24"/>
        </w:rPr>
      </w:pPr>
    </w:p>
    <w:p w14:paraId="0D7EAC80" w14:textId="77777777" w:rsidR="00C31439" w:rsidRDefault="00C31439" w:rsidP="00C31439">
      <w:pPr>
        <w:jc w:val="both"/>
        <w:rPr>
          <w:b/>
          <w:sz w:val="24"/>
          <w:szCs w:val="24"/>
        </w:rPr>
      </w:pPr>
      <w:r w:rsidRPr="00334C82">
        <w:rPr>
          <w:b/>
          <w:sz w:val="24"/>
          <w:szCs w:val="24"/>
        </w:rPr>
        <w:t>Art. 1</w:t>
      </w:r>
      <w:r>
        <w:rPr>
          <w:b/>
          <w:sz w:val="24"/>
          <w:szCs w:val="24"/>
        </w:rPr>
        <w:t>4</w:t>
      </w:r>
      <w:r w:rsidRPr="00334C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Pubblicità e chiarimenti </w:t>
      </w:r>
    </w:p>
    <w:p w14:paraId="4FAC628C" w14:textId="77777777" w:rsidR="00C31439" w:rsidRDefault="00C31439" w:rsidP="00C31439">
      <w:pPr>
        <w:jc w:val="both"/>
        <w:rPr>
          <w:sz w:val="24"/>
          <w:szCs w:val="24"/>
        </w:rPr>
      </w:pPr>
      <w:r w:rsidRPr="00840372">
        <w:rPr>
          <w:sz w:val="24"/>
          <w:szCs w:val="24"/>
        </w:rPr>
        <w:t xml:space="preserve">Il presente </w:t>
      </w:r>
      <w:r>
        <w:rPr>
          <w:sz w:val="24"/>
          <w:szCs w:val="24"/>
        </w:rPr>
        <w:t xml:space="preserve">bando sarà </w:t>
      </w:r>
      <w:r w:rsidRPr="007236B8">
        <w:rPr>
          <w:sz w:val="24"/>
          <w:szCs w:val="24"/>
        </w:rPr>
        <w:t>pubblicato sul portale del Campus di Forlì:</w:t>
      </w:r>
    </w:p>
    <w:p w14:paraId="6BD9237E" w14:textId="0FAF4ECE" w:rsidR="003533CC" w:rsidRDefault="006B0104" w:rsidP="00C31439">
      <w:pPr>
        <w:jc w:val="both"/>
        <w:rPr>
          <w:sz w:val="36"/>
          <w:szCs w:val="36"/>
        </w:rPr>
      </w:pPr>
      <w:hyperlink r:id="rId9" w:history="1">
        <w:r w:rsidR="007236B8" w:rsidRPr="004E703F">
          <w:rPr>
            <w:rStyle w:val="Collegamentoipertestuale"/>
            <w:sz w:val="24"/>
            <w:szCs w:val="24"/>
          </w:rPr>
          <w:t xml:space="preserve">http://www.unibo.it/it/campus-forli </w:t>
        </w:r>
        <w:r w:rsidR="007236B8" w:rsidRPr="007236B8">
          <w:rPr>
            <w:rStyle w:val="Collegamentoipertestuale"/>
            <w:color w:val="auto"/>
            <w:sz w:val="36"/>
            <w:szCs w:val="36"/>
          </w:rPr>
          <w:t>dal 9 luglio 2019</w:t>
        </w:r>
      </w:hyperlink>
    </w:p>
    <w:p w14:paraId="0774357F" w14:textId="77777777" w:rsidR="007236B8" w:rsidRDefault="007236B8" w:rsidP="00C31439">
      <w:pPr>
        <w:jc w:val="both"/>
        <w:rPr>
          <w:sz w:val="24"/>
          <w:szCs w:val="24"/>
        </w:rPr>
      </w:pPr>
    </w:p>
    <w:p w14:paraId="04337DDB" w14:textId="77777777" w:rsidR="00C31439" w:rsidRDefault="00C31439" w:rsidP="00C31439">
      <w:pPr>
        <w:jc w:val="both"/>
        <w:rPr>
          <w:sz w:val="24"/>
          <w:szCs w:val="24"/>
        </w:rPr>
      </w:pPr>
      <w:r w:rsidRPr="00840372">
        <w:rPr>
          <w:sz w:val="24"/>
          <w:szCs w:val="24"/>
        </w:rPr>
        <w:t xml:space="preserve">Eventuali informazioni e/o chiarimenti potranno essere richiesti a: </w:t>
      </w:r>
      <w:r w:rsidRPr="00D84E78">
        <w:rPr>
          <w:sz w:val="24"/>
          <w:szCs w:val="24"/>
        </w:rPr>
        <w:t>Ufficio Relazioni Internazionali</w:t>
      </w:r>
      <w:r w:rsidRPr="00850A5D">
        <w:rPr>
          <w:sz w:val="24"/>
          <w:szCs w:val="24"/>
        </w:rPr>
        <w:t xml:space="preserve"> </w:t>
      </w:r>
      <w:r w:rsidR="00293426">
        <w:rPr>
          <w:sz w:val="24"/>
          <w:szCs w:val="24"/>
        </w:rPr>
        <w:t>e Tirocini Forlì e Placement Cesena Forlì</w:t>
      </w:r>
      <w:r w:rsidRPr="00850A5D">
        <w:rPr>
          <w:sz w:val="24"/>
          <w:szCs w:val="24"/>
        </w:rPr>
        <w:t xml:space="preserve">– </w:t>
      </w:r>
      <w:r>
        <w:rPr>
          <w:sz w:val="24"/>
          <w:szCs w:val="24"/>
        </w:rPr>
        <w:t>P.le Solieri n. 1</w:t>
      </w:r>
      <w:r w:rsidRPr="00850A5D">
        <w:rPr>
          <w:sz w:val="24"/>
          <w:szCs w:val="24"/>
        </w:rPr>
        <w:t xml:space="preserve"> </w:t>
      </w:r>
      <w:r>
        <w:rPr>
          <w:sz w:val="24"/>
          <w:szCs w:val="24"/>
        </w:rPr>
        <w:t>- 47121 Forlì –</w:t>
      </w:r>
      <w:r w:rsidRPr="00850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 </w:t>
      </w:r>
      <w:r w:rsidR="00293426">
        <w:rPr>
          <w:sz w:val="24"/>
          <w:szCs w:val="24"/>
        </w:rPr>
        <w:t>0543 374072</w:t>
      </w:r>
      <w:r>
        <w:rPr>
          <w:sz w:val="24"/>
          <w:szCs w:val="24"/>
        </w:rPr>
        <w:t xml:space="preserve">; </w:t>
      </w:r>
      <w:r w:rsidRPr="00D84E78">
        <w:rPr>
          <w:sz w:val="24"/>
          <w:szCs w:val="24"/>
        </w:rPr>
        <w:t xml:space="preserve"> </w:t>
      </w:r>
      <w:r w:rsidRPr="00850A5D">
        <w:rPr>
          <w:sz w:val="24"/>
          <w:szCs w:val="24"/>
        </w:rPr>
        <w:t xml:space="preserve">e-mail: </w:t>
      </w:r>
      <w:hyperlink r:id="rId10" w:history="1">
        <w:r w:rsidR="00D7570C" w:rsidRPr="00D84E78">
          <w:rPr>
            <w:sz w:val="24"/>
            <w:szCs w:val="24"/>
          </w:rPr>
          <w:t>campusforli.uri@unibo.it</w:t>
        </w:r>
      </w:hyperlink>
    </w:p>
    <w:p w14:paraId="466FEF62" w14:textId="77777777" w:rsidR="00FA292F" w:rsidRPr="00D84E78" w:rsidRDefault="00FA292F" w:rsidP="00372C49">
      <w:pPr>
        <w:jc w:val="both"/>
        <w:rPr>
          <w:sz w:val="24"/>
          <w:szCs w:val="24"/>
        </w:rPr>
      </w:pPr>
    </w:p>
    <w:p w14:paraId="1913A08C" w14:textId="77777777" w:rsidR="00AB07A4" w:rsidRDefault="00AB07A4" w:rsidP="00AB07A4">
      <w:pPr>
        <w:ind w:left="5664" w:firstLine="708"/>
        <w:jc w:val="both"/>
        <w:rPr>
          <w:sz w:val="24"/>
          <w:szCs w:val="24"/>
        </w:rPr>
      </w:pPr>
    </w:p>
    <w:p w14:paraId="7018A3A7" w14:textId="084D5070" w:rsidR="00850A5D" w:rsidRDefault="00AB07A4" w:rsidP="00AB07A4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F.to il DIRIGENTE</w:t>
      </w:r>
    </w:p>
    <w:p w14:paraId="7C4B255E" w14:textId="77777777" w:rsidR="00E70B04" w:rsidRPr="00840372" w:rsidRDefault="00E70B04" w:rsidP="00C21BE9">
      <w:pPr>
        <w:jc w:val="both"/>
        <w:rPr>
          <w:sz w:val="24"/>
          <w:szCs w:val="24"/>
        </w:rPr>
      </w:pPr>
    </w:p>
    <w:p w14:paraId="536EEA69" w14:textId="4BAE06A5" w:rsidR="007236B8" w:rsidRPr="00AB07A4" w:rsidRDefault="00AB07A4" w:rsidP="00C31439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07A4">
        <w:rPr>
          <w:b/>
          <w:i/>
          <w:sz w:val="24"/>
          <w:szCs w:val="24"/>
        </w:rPr>
        <w:t>Dott.ssa Morena Gervasi</w:t>
      </w:r>
    </w:p>
    <w:p w14:paraId="6E41B497" w14:textId="162302B7" w:rsidR="00AB07A4" w:rsidRDefault="00AB07A4" w:rsidP="00C314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123931D" w14:textId="77777777" w:rsidR="007236B8" w:rsidRDefault="007236B8" w:rsidP="00C31439">
      <w:pPr>
        <w:jc w:val="both"/>
        <w:rPr>
          <w:b/>
          <w:sz w:val="24"/>
          <w:szCs w:val="24"/>
        </w:rPr>
      </w:pPr>
    </w:p>
    <w:p w14:paraId="2CCF98A0" w14:textId="77777777" w:rsidR="007236B8" w:rsidRDefault="007236B8" w:rsidP="00C31439">
      <w:pPr>
        <w:jc w:val="both"/>
        <w:rPr>
          <w:b/>
          <w:sz w:val="24"/>
          <w:szCs w:val="24"/>
        </w:rPr>
      </w:pPr>
    </w:p>
    <w:p w14:paraId="331F0AD7" w14:textId="77777777" w:rsidR="007236B8" w:rsidRDefault="007236B8" w:rsidP="00C31439">
      <w:pPr>
        <w:jc w:val="both"/>
        <w:rPr>
          <w:b/>
          <w:sz w:val="24"/>
          <w:szCs w:val="24"/>
        </w:rPr>
      </w:pPr>
    </w:p>
    <w:p w14:paraId="69E56FF9" w14:textId="77777777" w:rsidR="00C31439" w:rsidRDefault="00C31439" w:rsidP="00C314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 presente bando sono allegati:</w:t>
      </w:r>
    </w:p>
    <w:p w14:paraId="220581CB" w14:textId="77777777" w:rsidR="00C31439" w:rsidRDefault="00C31439" w:rsidP="00C31439">
      <w:pPr>
        <w:numPr>
          <w:ilvl w:val="0"/>
          <w:numId w:val="4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Modulo domanda di partecipazione;</w:t>
      </w:r>
    </w:p>
    <w:p w14:paraId="48511685" w14:textId="77777777" w:rsidR="00C31439" w:rsidRDefault="00C31439" w:rsidP="00C31439">
      <w:pPr>
        <w:numPr>
          <w:ilvl w:val="0"/>
          <w:numId w:val="4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 da compilare per la descrizione del programma;</w:t>
      </w:r>
    </w:p>
    <w:sectPr w:rsidR="00C31439" w:rsidSect="00CE2DD6">
      <w:headerReference w:type="default" r:id="rId11"/>
      <w:footerReference w:type="even" r:id="rId12"/>
      <w:footerReference w:type="default" r:id="rId13"/>
      <w:pgSz w:w="11906" w:h="16838" w:code="9"/>
      <w:pgMar w:top="2722" w:right="1134" w:bottom="1418" w:left="1588" w:header="720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21ED7" w14:textId="77777777" w:rsidR="004679D9" w:rsidRDefault="004679D9">
      <w:r>
        <w:separator/>
      </w:r>
    </w:p>
  </w:endnote>
  <w:endnote w:type="continuationSeparator" w:id="0">
    <w:p w14:paraId="10A2F6DF" w14:textId="77777777" w:rsidR="004679D9" w:rsidRDefault="0046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0C329" w14:textId="77777777" w:rsidR="009A0DB3" w:rsidRDefault="009A0DB3" w:rsidP="001115B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7ABECF6" w14:textId="77777777" w:rsidR="009A0DB3" w:rsidRDefault="009A0DB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6397" w14:textId="469E8E28" w:rsidR="009A0DB3" w:rsidRDefault="009A0DB3" w:rsidP="001115B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010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3E06734" w14:textId="77777777" w:rsidR="00D84E78" w:rsidRPr="008A26FE" w:rsidRDefault="00D84E78" w:rsidP="00D84E78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 w:rsidRPr="008A26FE">
      <w:rPr>
        <w:rFonts w:ascii="Garamond" w:hAnsi="Garamond"/>
        <w:smallCaps/>
      </w:rPr>
      <w:t>ALMA MATER STUDIORUM - UNIVERSIT</w:t>
    </w:r>
    <w:r w:rsidRPr="008A26FE">
      <w:rPr>
        <w:rFonts w:ascii="Garamond" w:eastAsia="Arial Unicode MS" w:hAnsi="Garamond"/>
        <w:smallCaps/>
      </w:rPr>
      <w:t>À</w:t>
    </w:r>
    <w:r w:rsidRPr="008A26FE">
      <w:rPr>
        <w:rFonts w:ascii="Garamond" w:hAnsi="Garamond"/>
        <w:smallCaps/>
      </w:rPr>
      <w:t xml:space="preserve"> DI BOLOGNA</w:t>
    </w:r>
  </w:p>
  <w:p w14:paraId="12E41D72" w14:textId="77777777" w:rsidR="00D84E78" w:rsidRDefault="00D84E78" w:rsidP="00D84E78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AREA DI CAMPUS CESENA E FORLI’</w:t>
    </w:r>
  </w:p>
  <w:p w14:paraId="544A52F0" w14:textId="77777777" w:rsidR="00D84E78" w:rsidRPr="00BA1068" w:rsidRDefault="00D84E78" w:rsidP="00D84E78">
    <w:pPr>
      <w:pStyle w:val="Pidipagina"/>
      <w:tabs>
        <w:tab w:val="clear" w:pos="9638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piazzale solieri 1 – 47121 - forli’ - FC</w:t>
    </w:r>
    <w:r w:rsidRPr="008A26FE">
      <w:rPr>
        <w:rFonts w:ascii="Garamond" w:hAnsi="Garamond"/>
        <w:caps/>
        <w:sz w:val="16"/>
        <w:szCs w:val="16"/>
      </w:rPr>
      <w:t xml:space="preserve"> </w:t>
    </w:r>
    <w:r>
      <w:rPr>
        <w:rFonts w:ascii="Garamond" w:hAnsi="Garamond"/>
        <w:caps/>
        <w:sz w:val="16"/>
        <w:szCs w:val="16"/>
      </w:rPr>
      <w:t>- italia -</w:t>
    </w:r>
    <w:r w:rsidRPr="008A26FE">
      <w:rPr>
        <w:rFonts w:ascii="Garamond" w:hAnsi="Garamond"/>
        <w:caps/>
        <w:sz w:val="16"/>
        <w:szCs w:val="16"/>
      </w:rPr>
      <w:t xml:space="preserve">  tel. +39 05</w:t>
    </w:r>
    <w:r>
      <w:rPr>
        <w:rFonts w:ascii="Garamond" w:hAnsi="Garamond"/>
        <w:caps/>
        <w:sz w:val="16"/>
        <w:szCs w:val="16"/>
      </w:rPr>
      <w:t>43</w:t>
    </w:r>
    <w:r w:rsidRPr="008A26FE">
      <w:rPr>
        <w:rFonts w:ascii="Garamond" w:hAnsi="Garamond"/>
        <w:caps/>
        <w:sz w:val="16"/>
        <w:szCs w:val="16"/>
      </w:rPr>
      <w:t xml:space="preserve"> </w:t>
    </w:r>
    <w:r>
      <w:rPr>
        <w:rFonts w:ascii="Garamond" w:hAnsi="Garamond"/>
        <w:caps/>
        <w:sz w:val="16"/>
        <w:szCs w:val="16"/>
      </w:rPr>
      <w:t>374311</w:t>
    </w:r>
    <w:r w:rsidRPr="008A26FE">
      <w:rPr>
        <w:rFonts w:ascii="Garamond" w:hAnsi="Garamond"/>
        <w:caps/>
        <w:sz w:val="16"/>
        <w:szCs w:val="16"/>
      </w:rPr>
      <w:t xml:space="preserve"> - fax +39 0</w:t>
    </w:r>
    <w:r>
      <w:rPr>
        <w:rFonts w:ascii="Garamond" w:hAnsi="Garamond"/>
        <w:caps/>
        <w:sz w:val="16"/>
        <w:szCs w:val="16"/>
      </w:rPr>
      <w:t>543</w:t>
    </w:r>
    <w:r w:rsidRPr="008A26FE">
      <w:rPr>
        <w:rFonts w:ascii="Garamond" w:hAnsi="Garamond"/>
        <w:caps/>
        <w:sz w:val="16"/>
        <w:szCs w:val="16"/>
      </w:rPr>
      <w:t xml:space="preserve"> </w:t>
    </w:r>
    <w:r>
      <w:rPr>
        <w:rFonts w:ascii="Garamond" w:hAnsi="Garamond"/>
        <w:caps/>
        <w:sz w:val="16"/>
        <w:szCs w:val="16"/>
      </w:rPr>
      <w:t>374333</w:t>
    </w:r>
  </w:p>
  <w:p w14:paraId="425CA7B1" w14:textId="77777777" w:rsidR="009A0DB3" w:rsidRDefault="009A0DB3" w:rsidP="00D84E78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402C9" w14:textId="77777777" w:rsidR="004679D9" w:rsidRDefault="004679D9">
      <w:r>
        <w:separator/>
      </w:r>
    </w:p>
  </w:footnote>
  <w:footnote w:type="continuationSeparator" w:id="0">
    <w:p w14:paraId="4F6AC79F" w14:textId="77777777" w:rsidR="004679D9" w:rsidRDefault="004679D9">
      <w:r>
        <w:continuationSeparator/>
      </w:r>
    </w:p>
  </w:footnote>
  <w:footnote w:id="1">
    <w:p w14:paraId="1CC19D75" w14:textId="77777777" w:rsidR="009A0DB3" w:rsidRDefault="009A0DB3" w:rsidP="006460B4">
      <w:pPr>
        <w:pStyle w:val="Testonotaapidipagina"/>
        <w:jc w:val="both"/>
      </w:pPr>
      <w:r>
        <w:rPr>
          <w:rStyle w:val="Rimandonotaapidipagina"/>
        </w:rPr>
        <w:footnoteRef/>
      </w:r>
      <w:r w:rsidR="00D624C6">
        <w:t xml:space="preserve"> Art 7 c.1 d.l</w:t>
      </w:r>
      <w:r w:rsidR="00C82D03">
        <w:t xml:space="preserve"> </w:t>
      </w:r>
      <w:r w:rsidR="00D84E78">
        <w:t xml:space="preserve"> </w:t>
      </w:r>
      <w:r w:rsidR="00D624C6" w:rsidRPr="00D624C6">
        <w:t xml:space="preserve">212/2002  convertito in L. </w:t>
      </w:r>
      <w:r>
        <w:t>268/02: “ per potenziare i servizi di orientamento e tutorato e favorire la formazione culturale degli studenti e promuovere il diritto allo studio, a decorrere dal 2002-3 le università promuovono, sostengono e pubblicizzano le attività di servizio agli studenti iscritti ai propri corsi, svolte da associazioni cooperative e studentesche in conformità agli indirizzi dell’art 25/II L. 390/91”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EE844" w14:textId="77777777" w:rsidR="00D84E78" w:rsidRDefault="00D84E78" w:rsidP="00D84E78">
    <w:pPr>
      <w:pStyle w:val="Intestazione"/>
      <w:jc w:val="center"/>
    </w:pPr>
    <w:r>
      <w:rPr>
        <w:noProof/>
      </w:rPr>
      <w:drawing>
        <wp:inline distT="0" distB="0" distL="0" distR="0" wp14:anchorId="433FAD28" wp14:editId="7CE29D83">
          <wp:extent cx="4038600" cy="1371600"/>
          <wp:effectExtent l="0" t="0" r="0" b="0"/>
          <wp:docPr id="1" name="Immagine 1" descr="logo area campu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rea campus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C5A"/>
    <w:multiLevelType w:val="hybridMultilevel"/>
    <w:tmpl w:val="D87C933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87D3E"/>
    <w:multiLevelType w:val="multilevel"/>
    <w:tmpl w:val="4F780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47C30"/>
    <w:multiLevelType w:val="hybridMultilevel"/>
    <w:tmpl w:val="FCCE0A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5C4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EE229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08F78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887019"/>
    <w:multiLevelType w:val="singleLevel"/>
    <w:tmpl w:val="8878FDA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7" w15:restartNumberingAfterBreak="0">
    <w:nsid w:val="14C32645"/>
    <w:multiLevelType w:val="hybridMultilevel"/>
    <w:tmpl w:val="51C8C24C"/>
    <w:lvl w:ilvl="0" w:tplc="89A6276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C3147"/>
    <w:multiLevelType w:val="hybridMultilevel"/>
    <w:tmpl w:val="616A77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BF3F55"/>
    <w:multiLevelType w:val="hybridMultilevel"/>
    <w:tmpl w:val="04E64E20"/>
    <w:lvl w:ilvl="0" w:tplc="A3D6D6F4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340AF06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2" w:tplc="0410000B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836165D"/>
    <w:multiLevelType w:val="hybridMultilevel"/>
    <w:tmpl w:val="4B1E177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7A0F21"/>
    <w:multiLevelType w:val="hybridMultilevel"/>
    <w:tmpl w:val="2780C2B8"/>
    <w:lvl w:ilvl="0" w:tplc="AE1CE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232DE"/>
    <w:multiLevelType w:val="singleLevel"/>
    <w:tmpl w:val="7A487E98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22D92724"/>
    <w:multiLevelType w:val="multilevel"/>
    <w:tmpl w:val="166447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684426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934FD6"/>
    <w:multiLevelType w:val="hybridMultilevel"/>
    <w:tmpl w:val="FF168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5AFA"/>
    <w:multiLevelType w:val="hybridMultilevel"/>
    <w:tmpl w:val="FA4E42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B5F06"/>
    <w:multiLevelType w:val="hybridMultilevel"/>
    <w:tmpl w:val="F7C4AE2A"/>
    <w:lvl w:ilvl="0" w:tplc="A43E597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F6214"/>
    <w:multiLevelType w:val="hybridMultilevel"/>
    <w:tmpl w:val="04E64E20"/>
    <w:lvl w:ilvl="0" w:tplc="A3D6D6F4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6B341C0A">
      <w:numFmt w:val="bullet"/>
      <w:lvlText w:val="-"/>
      <w:lvlJc w:val="left"/>
      <w:pPr>
        <w:tabs>
          <w:tab w:val="num" w:pos="1458"/>
        </w:tabs>
        <w:ind w:left="1458" w:hanging="454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5CA42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14365C"/>
    <w:multiLevelType w:val="singleLevel"/>
    <w:tmpl w:val="308CEB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D0752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3392912"/>
    <w:multiLevelType w:val="hybridMultilevel"/>
    <w:tmpl w:val="9EAC92C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03405"/>
    <w:multiLevelType w:val="hybridMultilevel"/>
    <w:tmpl w:val="875077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D06C8"/>
    <w:multiLevelType w:val="hybridMultilevel"/>
    <w:tmpl w:val="50ECCA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E3021B"/>
    <w:multiLevelType w:val="hybridMultilevel"/>
    <w:tmpl w:val="28EAE36C"/>
    <w:lvl w:ilvl="0" w:tplc="1D36E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84E21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04BAD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B9584A"/>
    <w:multiLevelType w:val="hybridMultilevel"/>
    <w:tmpl w:val="5DAE51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7A67B9"/>
    <w:multiLevelType w:val="hybridMultilevel"/>
    <w:tmpl w:val="D7F2EF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6316E"/>
    <w:multiLevelType w:val="hybridMultilevel"/>
    <w:tmpl w:val="B30088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0504D7"/>
    <w:multiLevelType w:val="hybridMultilevel"/>
    <w:tmpl w:val="D02496D2"/>
    <w:lvl w:ilvl="0" w:tplc="75163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E5D21"/>
    <w:multiLevelType w:val="multilevel"/>
    <w:tmpl w:val="AD704A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CF4DBA"/>
    <w:multiLevelType w:val="hybridMultilevel"/>
    <w:tmpl w:val="04E64E20"/>
    <w:lvl w:ilvl="0" w:tplc="A3D6D6F4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340AF06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2" w:tplc="686ED032">
      <w:start w:val="1"/>
      <w:numFmt w:val="bullet"/>
      <w:lvlText w:val="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630A91"/>
    <w:multiLevelType w:val="hybridMultilevel"/>
    <w:tmpl w:val="2862A6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DC46C5"/>
    <w:multiLevelType w:val="hybridMultilevel"/>
    <w:tmpl w:val="7D86E6C6"/>
    <w:lvl w:ilvl="0" w:tplc="47CCAB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218A9"/>
    <w:multiLevelType w:val="hybridMultilevel"/>
    <w:tmpl w:val="25EC334A"/>
    <w:lvl w:ilvl="0" w:tplc="4BB247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D6004"/>
    <w:multiLevelType w:val="hybridMultilevel"/>
    <w:tmpl w:val="87C88204"/>
    <w:lvl w:ilvl="0" w:tplc="9CB0A94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571288"/>
    <w:multiLevelType w:val="multilevel"/>
    <w:tmpl w:val="AD704A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18677C"/>
    <w:multiLevelType w:val="hybridMultilevel"/>
    <w:tmpl w:val="2B7ECEBE"/>
    <w:lvl w:ilvl="0" w:tplc="A810F6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C1E64"/>
    <w:multiLevelType w:val="hybridMultilevel"/>
    <w:tmpl w:val="DA988C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612728"/>
    <w:multiLevelType w:val="multilevel"/>
    <w:tmpl w:val="166447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90F1609"/>
    <w:multiLevelType w:val="hybridMultilevel"/>
    <w:tmpl w:val="14FE97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93C96"/>
    <w:multiLevelType w:val="hybridMultilevel"/>
    <w:tmpl w:val="1664478E"/>
    <w:lvl w:ilvl="0" w:tplc="A588D1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A6F5829"/>
    <w:multiLevelType w:val="hybridMultilevel"/>
    <w:tmpl w:val="C51AF052"/>
    <w:lvl w:ilvl="0" w:tplc="A97A49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4664BE"/>
    <w:multiLevelType w:val="multilevel"/>
    <w:tmpl w:val="166447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E170D39"/>
    <w:multiLevelType w:val="hybridMultilevel"/>
    <w:tmpl w:val="9514CA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EC4C4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21"/>
  </w:num>
  <w:num w:numId="5">
    <w:abstractNumId w:val="5"/>
  </w:num>
  <w:num w:numId="6">
    <w:abstractNumId w:val="4"/>
  </w:num>
  <w:num w:numId="7">
    <w:abstractNumId w:val="45"/>
  </w:num>
  <w:num w:numId="8">
    <w:abstractNumId w:val="19"/>
  </w:num>
  <w:num w:numId="9">
    <w:abstractNumId w:val="3"/>
  </w:num>
  <w:num w:numId="10">
    <w:abstractNumId w:val="18"/>
  </w:num>
  <w:num w:numId="11">
    <w:abstractNumId w:val="9"/>
  </w:num>
  <w:num w:numId="12">
    <w:abstractNumId w:val="31"/>
  </w:num>
  <w:num w:numId="13">
    <w:abstractNumId w:val="35"/>
  </w:num>
  <w:num w:numId="14">
    <w:abstractNumId w:val="25"/>
  </w:num>
  <w:num w:numId="15">
    <w:abstractNumId w:val="7"/>
  </w:num>
  <w:num w:numId="16">
    <w:abstractNumId w:val="6"/>
  </w:num>
  <w:num w:numId="17">
    <w:abstractNumId w:val="33"/>
  </w:num>
  <w:num w:numId="18">
    <w:abstractNumId w:val="34"/>
  </w:num>
  <w:num w:numId="19">
    <w:abstractNumId w:val="15"/>
  </w:num>
  <w:num w:numId="20">
    <w:abstractNumId w:val="27"/>
  </w:num>
  <w:num w:numId="21">
    <w:abstractNumId w:val="40"/>
  </w:num>
  <w:num w:numId="22">
    <w:abstractNumId w:val="17"/>
  </w:num>
  <w:num w:numId="23">
    <w:abstractNumId w:val="32"/>
  </w:num>
  <w:num w:numId="24">
    <w:abstractNumId w:val="8"/>
  </w:num>
  <w:num w:numId="25">
    <w:abstractNumId w:val="22"/>
  </w:num>
  <w:num w:numId="26">
    <w:abstractNumId w:val="1"/>
  </w:num>
  <w:num w:numId="27">
    <w:abstractNumId w:val="30"/>
  </w:num>
  <w:num w:numId="28">
    <w:abstractNumId w:val="36"/>
  </w:num>
  <w:num w:numId="29">
    <w:abstractNumId w:val="41"/>
  </w:num>
  <w:num w:numId="30">
    <w:abstractNumId w:val="0"/>
  </w:num>
  <w:num w:numId="31">
    <w:abstractNumId w:val="2"/>
  </w:num>
  <w:num w:numId="32">
    <w:abstractNumId w:val="29"/>
  </w:num>
  <w:num w:numId="33">
    <w:abstractNumId w:val="37"/>
  </w:num>
  <w:num w:numId="34">
    <w:abstractNumId w:val="11"/>
  </w:num>
  <w:num w:numId="35">
    <w:abstractNumId w:val="44"/>
  </w:num>
  <w:num w:numId="36">
    <w:abstractNumId w:val="28"/>
  </w:num>
  <w:num w:numId="37">
    <w:abstractNumId w:val="26"/>
  </w:num>
  <w:num w:numId="38">
    <w:abstractNumId w:val="23"/>
  </w:num>
  <w:num w:numId="39">
    <w:abstractNumId w:val="38"/>
  </w:num>
  <w:num w:numId="40">
    <w:abstractNumId w:val="43"/>
  </w:num>
  <w:num w:numId="41">
    <w:abstractNumId w:val="13"/>
  </w:num>
  <w:num w:numId="42">
    <w:abstractNumId w:val="39"/>
  </w:num>
  <w:num w:numId="43">
    <w:abstractNumId w:val="24"/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7E"/>
    <w:rsid w:val="000064AE"/>
    <w:rsid w:val="000248FD"/>
    <w:rsid w:val="00024F97"/>
    <w:rsid w:val="0002516A"/>
    <w:rsid w:val="00027D42"/>
    <w:rsid w:val="00034610"/>
    <w:rsid w:val="000362A3"/>
    <w:rsid w:val="0003733B"/>
    <w:rsid w:val="00046906"/>
    <w:rsid w:val="00051B29"/>
    <w:rsid w:val="00057C96"/>
    <w:rsid w:val="00064A6E"/>
    <w:rsid w:val="000679AF"/>
    <w:rsid w:val="000712CF"/>
    <w:rsid w:val="00073405"/>
    <w:rsid w:val="00074C24"/>
    <w:rsid w:val="00080834"/>
    <w:rsid w:val="00085B20"/>
    <w:rsid w:val="00091B39"/>
    <w:rsid w:val="0009363A"/>
    <w:rsid w:val="00096D4D"/>
    <w:rsid w:val="00096E57"/>
    <w:rsid w:val="000977F5"/>
    <w:rsid w:val="000A0523"/>
    <w:rsid w:val="000A27EC"/>
    <w:rsid w:val="000A4BE4"/>
    <w:rsid w:val="000B0A7B"/>
    <w:rsid w:val="000B3A6B"/>
    <w:rsid w:val="000B404B"/>
    <w:rsid w:val="000B4FEC"/>
    <w:rsid w:val="000B7EBD"/>
    <w:rsid w:val="000C28CA"/>
    <w:rsid w:val="000D448D"/>
    <w:rsid w:val="000D7296"/>
    <w:rsid w:val="000D7686"/>
    <w:rsid w:val="000D7F9B"/>
    <w:rsid w:val="000E0C68"/>
    <w:rsid w:val="000E0C6E"/>
    <w:rsid w:val="000E173A"/>
    <w:rsid w:val="000E41A4"/>
    <w:rsid w:val="000E4B34"/>
    <w:rsid w:val="000F2E09"/>
    <w:rsid w:val="000F36DB"/>
    <w:rsid w:val="00100045"/>
    <w:rsid w:val="001007A2"/>
    <w:rsid w:val="00102FF2"/>
    <w:rsid w:val="001060CB"/>
    <w:rsid w:val="00107B1E"/>
    <w:rsid w:val="0011016F"/>
    <w:rsid w:val="001115B4"/>
    <w:rsid w:val="00112893"/>
    <w:rsid w:val="00112AD7"/>
    <w:rsid w:val="0011793F"/>
    <w:rsid w:val="00120E8B"/>
    <w:rsid w:val="001217CC"/>
    <w:rsid w:val="00123E6D"/>
    <w:rsid w:val="001271F0"/>
    <w:rsid w:val="00131E74"/>
    <w:rsid w:val="00135831"/>
    <w:rsid w:val="00141746"/>
    <w:rsid w:val="001439ED"/>
    <w:rsid w:val="001475C6"/>
    <w:rsid w:val="0015111D"/>
    <w:rsid w:val="00151A82"/>
    <w:rsid w:val="00152464"/>
    <w:rsid w:val="00156AD2"/>
    <w:rsid w:val="00156DA7"/>
    <w:rsid w:val="001624AA"/>
    <w:rsid w:val="0016306F"/>
    <w:rsid w:val="001646C5"/>
    <w:rsid w:val="00165B96"/>
    <w:rsid w:val="001675B2"/>
    <w:rsid w:val="001712E5"/>
    <w:rsid w:val="0017210E"/>
    <w:rsid w:val="0018052A"/>
    <w:rsid w:val="00182FE2"/>
    <w:rsid w:val="00184086"/>
    <w:rsid w:val="001906B3"/>
    <w:rsid w:val="00192141"/>
    <w:rsid w:val="001A2AC7"/>
    <w:rsid w:val="001A652E"/>
    <w:rsid w:val="001A746E"/>
    <w:rsid w:val="001B42EA"/>
    <w:rsid w:val="001C19E3"/>
    <w:rsid w:val="001C2D39"/>
    <w:rsid w:val="001C3D24"/>
    <w:rsid w:val="001C765F"/>
    <w:rsid w:val="001D0005"/>
    <w:rsid w:val="001D1131"/>
    <w:rsid w:val="001D1693"/>
    <w:rsid w:val="001D48FB"/>
    <w:rsid w:val="001D674A"/>
    <w:rsid w:val="001D6CC5"/>
    <w:rsid w:val="001E1315"/>
    <w:rsid w:val="001E2A70"/>
    <w:rsid w:val="001E44D5"/>
    <w:rsid w:val="001E5C2A"/>
    <w:rsid w:val="001E7E68"/>
    <w:rsid w:val="001F34A9"/>
    <w:rsid w:val="001F594B"/>
    <w:rsid w:val="001F6908"/>
    <w:rsid w:val="001F7AE5"/>
    <w:rsid w:val="00200851"/>
    <w:rsid w:val="002055C2"/>
    <w:rsid w:val="0020739A"/>
    <w:rsid w:val="002126BF"/>
    <w:rsid w:val="002174F3"/>
    <w:rsid w:val="002212A7"/>
    <w:rsid w:val="00224B6B"/>
    <w:rsid w:val="00232B0E"/>
    <w:rsid w:val="00237C7D"/>
    <w:rsid w:val="00242C78"/>
    <w:rsid w:val="00244E8C"/>
    <w:rsid w:val="00246C0A"/>
    <w:rsid w:val="00250CEA"/>
    <w:rsid w:val="00254825"/>
    <w:rsid w:val="002574AA"/>
    <w:rsid w:val="0025753C"/>
    <w:rsid w:val="00257583"/>
    <w:rsid w:val="00260152"/>
    <w:rsid w:val="0026348E"/>
    <w:rsid w:val="0026704C"/>
    <w:rsid w:val="00267BF5"/>
    <w:rsid w:val="002723B1"/>
    <w:rsid w:val="00275E4C"/>
    <w:rsid w:val="00276A2A"/>
    <w:rsid w:val="002771CF"/>
    <w:rsid w:val="00282291"/>
    <w:rsid w:val="00285A72"/>
    <w:rsid w:val="00287A01"/>
    <w:rsid w:val="00292BBF"/>
    <w:rsid w:val="00293426"/>
    <w:rsid w:val="00294F90"/>
    <w:rsid w:val="0029670B"/>
    <w:rsid w:val="002A1335"/>
    <w:rsid w:val="002A4DBE"/>
    <w:rsid w:val="002A60A0"/>
    <w:rsid w:val="002A6D11"/>
    <w:rsid w:val="002B028C"/>
    <w:rsid w:val="002B4D8F"/>
    <w:rsid w:val="002B5018"/>
    <w:rsid w:val="002B6AA4"/>
    <w:rsid w:val="002B76BA"/>
    <w:rsid w:val="002C2910"/>
    <w:rsid w:val="002C51A0"/>
    <w:rsid w:val="002D1D38"/>
    <w:rsid w:val="002D3424"/>
    <w:rsid w:val="002D4CBD"/>
    <w:rsid w:val="002D5242"/>
    <w:rsid w:val="002D5968"/>
    <w:rsid w:val="002D7F4A"/>
    <w:rsid w:val="002E3246"/>
    <w:rsid w:val="002E577F"/>
    <w:rsid w:val="002E6C5D"/>
    <w:rsid w:val="002F0EF1"/>
    <w:rsid w:val="002F1C07"/>
    <w:rsid w:val="00302EE1"/>
    <w:rsid w:val="003031B2"/>
    <w:rsid w:val="003145E3"/>
    <w:rsid w:val="0031768F"/>
    <w:rsid w:val="00323891"/>
    <w:rsid w:val="00325A88"/>
    <w:rsid w:val="00327ABF"/>
    <w:rsid w:val="00334C82"/>
    <w:rsid w:val="00335DA3"/>
    <w:rsid w:val="003432E2"/>
    <w:rsid w:val="00351DC9"/>
    <w:rsid w:val="003533CC"/>
    <w:rsid w:val="003543E6"/>
    <w:rsid w:val="00355C43"/>
    <w:rsid w:val="003600DE"/>
    <w:rsid w:val="003614F9"/>
    <w:rsid w:val="00364D38"/>
    <w:rsid w:val="0036726F"/>
    <w:rsid w:val="00371F2C"/>
    <w:rsid w:val="003727CD"/>
    <w:rsid w:val="00372C49"/>
    <w:rsid w:val="00373592"/>
    <w:rsid w:val="003750A7"/>
    <w:rsid w:val="00377A52"/>
    <w:rsid w:val="00380FE8"/>
    <w:rsid w:val="00384CB9"/>
    <w:rsid w:val="00386DF9"/>
    <w:rsid w:val="0039222D"/>
    <w:rsid w:val="00392A4E"/>
    <w:rsid w:val="00392A52"/>
    <w:rsid w:val="00392AAE"/>
    <w:rsid w:val="0039612A"/>
    <w:rsid w:val="003A0EEA"/>
    <w:rsid w:val="003A6EC2"/>
    <w:rsid w:val="003A74AF"/>
    <w:rsid w:val="003B0ACE"/>
    <w:rsid w:val="003B30F5"/>
    <w:rsid w:val="003B572C"/>
    <w:rsid w:val="003C078F"/>
    <w:rsid w:val="003C097E"/>
    <w:rsid w:val="003C41CA"/>
    <w:rsid w:val="003C475A"/>
    <w:rsid w:val="003C4E37"/>
    <w:rsid w:val="003C6D3F"/>
    <w:rsid w:val="003C7E49"/>
    <w:rsid w:val="003D0E4E"/>
    <w:rsid w:val="003D1B07"/>
    <w:rsid w:val="003D26F6"/>
    <w:rsid w:val="003D3656"/>
    <w:rsid w:val="003D39E4"/>
    <w:rsid w:val="003D6ECC"/>
    <w:rsid w:val="003D71D1"/>
    <w:rsid w:val="003E187E"/>
    <w:rsid w:val="003E4BC4"/>
    <w:rsid w:val="003E5BFE"/>
    <w:rsid w:val="003E5F73"/>
    <w:rsid w:val="003E65A1"/>
    <w:rsid w:val="003F7608"/>
    <w:rsid w:val="003F760B"/>
    <w:rsid w:val="004003D8"/>
    <w:rsid w:val="00400635"/>
    <w:rsid w:val="00406600"/>
    <w:rsid w:val="00407373"/>
    <w:rsid w:val="00407B9B"/>
    <w:rsid w:val="004100AC"/>
    <w:rsid w:val="0041378C"/>
    <w:rsid w:val="00421116"/>
    <w:rsid w:val="00422454"/>
    <w:rsid w:val="004253B3"/>
    <w:rsid w:val="00425A26"/>
    <w:rsid w:val="0043302E"/>
    <w:rsid w:val="00434949"/>
    <w:rsid w:val="0043685F"/>
    <w:rsid w:val="004500C5"/>
    <w:rsid w:val="00454663"/>
    <w:rsid w:val="00457AF3"/>
    <w:rsid w:val="00460232"/>
    <w:rsid w:val="00461D0B"/>
    <w:rsid w:val="00463135"/>
    <w:rsid w:val="0046464E"/>
    <w:rsid w:val="00465B97"/>
    <w:rsid w:val="004679D9"/>
    <w:rsid w:val="0047168B"/>
    <w:rsid w:val="0047274A"/>
    <w:rsid w:val="00472A78"/>
    <w:rsid w:val="00475351"/>
    <w:rsid w:val="00481C0A"/>
    <w:rsid w:val="00483D98"/>
    <w:rsid w:val="00484BFC"/>
    <w:rsid w:val="00485238"/>
    <w:rsid w:val="004933DA"/>
    <w:rsid w:val="004944BD"/>
    <w:rsid w:val="004949CF"/>
    <w:rsid w:val="00494FDA"/>
    <w:rsid w:val="004967F7"/>
    <w:rsid w:val="004A0622"/>
    <w:rsid w:val="004A276B"/>
    <w:rsid w:val="004A5D2C"/>
    <w:rsid w:val="004A6DF7"/>
    <w:rsid w:val="004A7407"/>
    <w:rsid w:val="004B068A"/>
    <w:rsid w:val="004B440F"/>
    <w:rsid w:val="004B5A74"/>
    <w:rsid w:val="004B6138"/>
    <w:rsid w:val="004C31B9"/>
    <w:rsid w:val="004C3E87"/>
    <w:rsid w:val="004C6ADC"/>
    <w:rsid w:val="004C7F7F"/>
    <w:rsid w:val="004D2069"/>
    <w:rsid w:val="004D5096"/>
    <w:rsid w:val="004D674D"/>
    <w:rsid w:val="004E28FD"/>
    <w:rsid w:val="004E2A66"/>
    <w:rsid w:val="004E2CCC"/>
    <w:rsid w:val="004E44D0"/>
    <w:rsid w:val="004E490D"/>
    <w:rsid w:val="004E4B5B"/>
    <w:rsid w:val="004E57AB"/>
    <w:rsid w:val="004F271C"/>
    <w:rsid w:val="004F2ECF"/>
    <w:rsid w:val="004F3247"/>
    <w:rsid w:val="004F3B57"/>
    <w:rsid w:val="004F51A6"/>
    <w:rsid w:val="004F6BDF"/>
    <w:rsid w:val="00500425"/>
    <w:rsid w:val="0050216C"/>
    <w:rsid w:val="005050DF"/>
    <w:rsid w:val="00510ECC"/>
    <w:rsid w:val="00513742"/>
    <w:rsid w:val="00513997"/>
    <w:rsid w:val="00515ADE"/>
    <w:rsid w:val="00532751"/>
    <w:rsid w:val="005342DF"/>
    <w:rsid w:val="0053531A"/>
    <w:rsid w:val="00535F6F"/>
    <w:rsid w:val="00540C28"/>
    <w:rsid w:val="0055159C"/>
    <w:rsid w:val="005541C4"/>
    <w:rsid w:val="00557E2B"/>
    <w:rsid w:val="00560A1E"/>
    <w:rsid w:val="0056347B"/>
    <w:rsid w:val="00566B62"/>
    <w:rsid w:val="005725C3"/>
    <w:rsid w:val="00573945"/>
    <w:rsid w:val="00576658"/>
    <w:rsid w:val="00577095"/>
    <w:rsid w:val="005813A2"/>
    <w:rsid w:val="00583BA5"/>
    <w:rsid w:val="005851CE"/>
    <w:rsid w:val="0059022D"/>
    <w:rsid w:val="005919CE"/>
    <w:rsid w:val="005944C7"/>
    <w:rsid w:val="00597D28"/>
    <w:rsid w:val="005A5F88"/>
    <w:rsid w:val="005B00AB"/>
    <w:rsid w:val="005B28CF"/>
    <w:rsid w:val="005B7352"/>
    <w:rsid w:val="005B7EFE"/>
    <w:rsid w:val="005D0514"/>
    <w:rsid w:val="005D2290"/>
    <w:rsid w:val="005D30C1"/>
    <w:rsid w:val="005D3BB3"/>
    <w:rsid w:val="005D4B9F"/>
    <w:rsid w:val="005D5A2D"/>
    <w:rsid w:val="005D611D"/>
    <w:rsid w:val="005D7410"/>
    <w:rsid w:val="005D7776"/>
    <w:rsid w:val="005E08BA"/>
    <w:rsid w:val="005E6506"/>
    <w:rsid w:val="005F0370"/>
    <w:rsid w:val="005F2468"/>
    <w:rsid w:val="005F2754"/>
    <w:rsid w:val="005F4727"/>
    <w:rsid w:val="005F47BA"/>
    <w:rsid w:val="005F5B21"/>
    <w:rsid w:val="005F5C5A"/>
    <w:rsid w:val="00600525"/>
    <w:rsid w:val="00600920"/>
    <w:rsid w:val="006023F1"/>
    <w:rsid w:val="0060351E"/>
    <w:rsid w:val="0060359C"/>
    <w:rsid w:val="0060448F"/>
    <w:rsid w:val="0061223E"/>
    <w:rsid w:val="006149EC"/>
    <w:rsid w:val="0062182D"/>
    <w:rsid w:val="0062325D"/>
    <w:rsid w:val="00627169"/>
    <w:rsid w:val="00627C97"/>
    <w:rsid w:val="00632E84"/>
    <w:rsid w:val="00633C3F"/>
    <w:rsid w:val="00635A44"/>
    <w:rsid w:val="00635F8E"/>
    <w:rsid w:val="00640614"/>
    <w:rsid w:val="00640962"/>
    <w:rsid w:val="00641C10"/>
    <w:rsid w:val="006428F7"/>
    <w:rsid w:val="00642BD8"/>
    <w:rsid w:val="006460B4"/>
    <w:rsid w:val="0065157A"/>
    <w:rsid w:val="00652A3C"/>
    <w:rsid w:val="00653517"/>
    <w:rsid w:val="00653C09"/>
    <w:rsid w:val="00656100"/>
    <w:rsid w:val="00657555"/>
    <w:rsid w:val="00657B46"/>
    <w:rsid w:val="00661377"/>
    <w:rsid w:val="0066428C"/>
    <w:rsid w:val="00667D11"/>
    <w:rsid w:val="006713D9"/>
    <w:rsid w:val="00677C8A"/>
    <w:rsid w:val="00680C52"/>
    <w:rsid w:val="0068166B"/>
    <w:rsid w:val="0068344B"/>
    <w:rsid w:val="00683F94"/>
    <w:rsid w:val="006840A6"/>
    <w:rsid w:val="006857E9"/>
    <w:rsid w:val="00687D4C"/>
    <w:rsid w:val="00690991"/>
    <w:rsid w:val="00692A7D"/>
    <w:rsid w:val="00694841"/>
    <w:rsid w:val="00695CB0"/>
    <w:rsid w:val="0069642E"/>
    <w:rsid w:val="00696A86"/>
    <w:rsid w:val="006A08B0"/>
    <w:rsid w:val="006A3ECA"/>
    <w:rsid w:val="006A5DA7"/>
    <w:rsid w:val="006A6516"/>
    <w:rsid w:val="006B0104"/>
    <w:rsid w:val="006B1787"/>
    <w:rsid w:val="006C0346"/>
    <w:rsid w:val="006C2E10"/>
    <w:rsid w:val="006C5E6A"/>
    <w:rsid w:val="006D7FB0"/>
    <w:rsid w:val="006F051A"/>
    <w:rsid w:val="006F622D"/>
    <w:rsid w:val="00700476"/>
    <w:rsid w:val="00703048"/>
    <w:rsid w:val="007043FA"/>
    <w:rsid w:val="00706AC9"/>
    <w:rsid w:val="00710CBD"/>
    <w:rsid w:val="0071132E"/>
    <w:rsid w:val="007114AD"/>
    <w:rsid w:val="00711F22"/>
    <w:rsid w:val="00716080"/>
    <w:rsid w:val="00716882"/>
    <w:rsid w:val="00717DB7"/>
    <w:rsid w:val="0072141B"/>
    <w:rsid w:val="007227D1"/>
    <w:rsid w:val="007236B8"/>
    <w:rsid w:val="007319B1"/>
    <w:rsid w:val="00737F7F"/>
    <w:rsid w:val="00740712"/>
    <w:rsid w:val="00740F0F"/>
    <w:rsid w:val="00743233"/>
    <w:rsid w:val="00743E6E"/>
    <w:rsid w:val="00744AB5"/>
    <w:rsid w:val="007556E1"/>
    <w:rsid w:val="00755F71"/>
    <w:rsid w:val="007575BD"/>
    <w:rsid w:val="00766329"/>
    <w:rsid w:val="00777A52"/>
    <w:rsid w:val="00781856"/>
    <w:rsid w:val="00783384"/>
    <w:rsid w:val="007848E9"/>
    <w:rsid w:val="007867AF"/>
    <w:rsid w:val="00787675"/>
    <w:rsid w:val="0078790D"/>
    <w:rsid w:val="007879EA"/>
    <w:rsid w:val="00791114"/>
    <w:rsid w:val="00791BDB"/>
    <w:rsid w:val="007920C8"/>
    <w:rsid w:val="00795BEC"/>
    <w:rsid w:val="007B1F73"/>
    <w:rsid w:val="007B3B8E"/>
    <w:rsid w:val="007B7C1E"/>
    <w:rsid w:val="007C0961"/>
    <w:rsid w:val="007C2481"/>
    <w:rsid w:val="007C5597"/>
    <w:rsid w:val="007C7A05"/>
    <w:rsid w:val="007D3BBB"/>
    <w:rsid w:val="007D3C4F"/>
    <w:rsid w:val="007D55C6"/>
    <w:rsid w:val="007D67BD"/>
    <w:rsid w:val="007D7BE9"/>
    <w:rsid w:val="007E1241"/>
    <w:rsid w:val="007E3781"/>
    <w:rsid w:val="007E3EC2"/>
    <w:rsid w:val="007F08D3"/>
    <w:rsid w:val="007F1A77"/>
    <w:rsid w:val="007F3B5F"/>
    <w:rsid w:val="007F6AEF"/>
    <w:rsid w:val="007F78D0"/>
    <w:rsid w:val="00800CA9"/>
    <w:rsid w:val="00804C14"/>
    <w:rsid w:val="00805AF0"/>
    <w:rsid w:val="0080669C"/>
    <w:rsid w:val="00807198"/>
    <w:rsid w:val="0081290E"/>
    <w:rsid w:val="00812BD2"/>
    <w:rsid w:val="008246AB"/>
    <w:rsid w:val="00825661"/>
    <w:rsid w:val="0083246D"/>
    <w:rsid w:val="00837795"/>
    <w:rsid w:val="00840372"/>
    <w:rsid w:val="00842540"/>
    <w:rsid w:val="0084425F"/>
    <w:rsid w:val="0084461F"/>
    <w:rsid w:val="00844D06"/>
    <w:rsid w:val="008455AD"/>
    <w:rsid w:val="008475D8"/>
    <w:rsid w:val="00847CD5"/>
    <w:rsid w:val="00850A5D"/>
    <w:rsid w:val="0085532C"/>
    <w:rsid w:val="008607EA"/>
    <w:rsid w:val="00863815"/>
    <w:rsid w:val="00865F6F"/>
    <w:rsid w:val="008664E4"/>
    <w:rsid w:val="00870D5D"/>
    <w:rsid w:val="0087107F"/>
    <w:rsid w:val="00875870"/>
    <w:rsid w:val="008758E0"/>
    <w:rsid w:val="0087762F"/>
    <w:rsid w:val="0088189C"/>
    <w:rsid w:val="0088704C"/>
    <w:rsid w:val="00887375"/>
    <w:rsid w:val="00887F2C"/>
    <w:rsid w:val="00890C51"/>
    <w:rsid w:val="00890FB9"/>
    <w:rsid w:val="0089403C"/>
    <w:rsid w:val="00895AAF"/>
    <w:rsid w:val="008A0AA4"/>
    <w:rsid w:val="008A13ED"/>
    <w:rsid w:val="008B4452"/>
    <w:rsid w:val="008B732C"/>
    <w:rsid w:val="008C0D48"/>
    <w:rsid w:val="008C25E3"/>
    <w:rsid w:val="008C5F9D"/>
    <w:rsid w:val="008D0784"/>
    <w:rsid w:val="008D36EE"/>
    <w:rsid w:val="008D4C4A"/>
    <w:rsid w:val="008D4E19"/>
    <w:rsid w:val="008D5A43"/>
    <w:rsid w:val="008D6A66"/>
    <w:rsid w:val="008E1455"/>
    <w:rsid w:val="008E2055"/>
    <w:rsid w:val="008E297D"/>
    <w:rsid w:val="008E5FD5"/>
    <w:rsid w:val="008E60DB"/>
    <w:rsid w:val="008E6E56"/>
    <w:rsid w:val="008E7BF8"/>
    <w:rsid w:val="008F1316"/>
    <w:rsid w:val="008F1622"/>
    <w:rsid w:val="008F3634"/>
    <w:rsid w:val="008F4EE9"/>
    <w:rsid w:val="008F6B71"/>
    <w:rsid w:val="00900210"/>
    <w:rsid w:val="009005A6"/>
    <w:rsid w:val="00900966"/>
    <w:rsid w:val="009042AF"/>
    <w:rsid w:val="009044E3"/>
    <w:rsid w:val="0091139F"/>
    <w:rsid w:val="00914B3F"/>
    <w:rsid w:val="00915428"/>
    <w:rsid w:val="009223C5"/>
    <w:rsid w:val="00923242"/>
    <w:rsid w:val="00924155"/>
    <w:rsid w:val="00924DD9"/>
    <w:rsid w:val="00926ADE"/>
    <w:rsid w:val="00926DFE"/>
    <w:rsid w:val="0092719C"/>
    <w:rsid w:val="0093353A"/>
    <w:rsid w:val="00933654"/>
    <w:rsid w:val="00935DCC"/>
    <w:rsid w:val="00935E52"/>
    <w:rsid w:val="00935FD3"/>
    <w:rsid w:val="00943493"/>
    <w:rsid w:val="00945BAF"/>
    <w:rsid w:val="00946401"/>
    <w:rsid w:val="00955322"/>
    <w:rsid w:val="009564A8"/>
    <w:rsid w:val="00963B62"/>
    <w:rsid w:val="0096660C"/>
    <w:rsid w:val="0096666C"/>
    <w:rsid w:val="00967DEE"/>
    <w:rsid w:val="00971EE1"/>
    <w:rsid w:val="00972EBF"/>
    <w:rsid w:val="00974D6C"/>
    <w:rsid w:val="00980132"/>
    <w:rsid w:val="009823CC"/>
    <w:rsid w:val="00983733"/>
    <w:rsid w:val="0098476C"/>
    <w:rsid w:val="009850CD"/>
    <w:rsid w:val="00987827"/>
    <w:rsid w:val="00991602"/>
    <w:rsid w:val="00996376"/>
    <w:rsid w:val="00997682"/>
    <w:rsid w:val="009A0DB3"/>
    <w:rsid w:val="009A6883"/>
    <w:rsid w:val="009B0993"/>
    <w:rsid w:val="009B369F"/>
    <w:rsid w:val="009B3831"/>
    <w:rsid w:val="009B3A77"/>
    <w:rsid w:val="009B6987"/>
    <w:rsid w:val="009B71DA"/>
    <w:rsid w:val="009C1227"/>
    <w:rsid w:val="009C204A"/>
    <w:rsid w:val="009C3022"/>
    <w:rsid w:val="009C4B45"/>
    <w:rsid w:val="009C4ED2"/>
    <w:rsid w:val="009C64EC"/>
    <w:rsid w:val="009C75B3"/>
    <w:rsid w:val="009C7EE9"/>
    <w:rsid w:val="009D17BB"/>
    <w:rsid w:val="009D18A2"/>
    <w:rsid w:val="009D2543"/>
    <w:rsid w:val="009D3395"/>
    <w:rsid w:val="009D37FE"/>
    <w:rsid w:val="009D4A52"/>
    <w:rsid w:val="009D74D5"/>
    <w:rsid w:val="009E1517"/>
    <w:rsid w:val="009E27C3"/>
    <w:rsid w:val="009F0E35"/>
    <w:rsid w:val="009F3C49"/>
    <w:rsid w:val="00A00197"/>
    <w:rsid w:val="00A033EC"/>
    <w:rsid w:val="00A0624C"/>
    <w:rsid w:val="00A13C88"/>
    <w:rsid w:val="00A13E3A"/>
    <w:rsid w:val="00A14803"/>
    <w:rsid w:val="00A16D38"/>
    <w:rsid w:val="00A2145B"/>
    <w:rsid w:val="00A274BF"/>
    <w:rsid w:val="00A27DC5"/>
    <w:rsid w:val="00A340CA"/>
    <w:rsid w:val="00A34F54"/>
    <w:rsid w:val="00A4192F"/>
    <w:rsid w:val="00A426D9"/>
    <w:rsid w:val="00A45A11"/>
    <w:rsid w:val="00A46885"/>
    <w:rsid w:val="00A52A5D"/>
    <w:rsid w:val="00A5497F"/>
    <w:rsid w:val="00A56F3C"/>
    <w:rsid w:val="00A57D73"/>
    <w:rsid w:val="00A6239F"/>
    <w:rsid w:val="00A631DF"/>
    <w:rsid w:val="00A77619"/>
    <w:rsid w:val="00A806FE"/>
    <w:rsid w:val="00A81C63"/>
    <w:rsid w:val="00A827E2"/>
    <w:rsid w:val="00A82EC2"/>
    <w:rsid w:val="00A84633"/>
    <w:rsid w:val="00A87FF8"/>
    <w:rsid w:val="00A9069B"/>
    <w:rsid w:val="00A95C4E"/>
    <w:rsid w:val="00AA131F"/>
    <w:rsid w:val="00AA52F0"/>
    <w:rsid w:val="00AB07A4"/>
    <w:rsid w:val="00AB2351"/>
    <w:rsid w:val="00AB2E04"/>
    <w:rsid w:val="00AB73CA"/>
    <w:rsid w:val="00AB7932"/>
    <w:rsid w:val="00AC0296"/>
    <w:rsid w:val="00AC23E0"/>
    <w:rsid w:val="00AC5897"/>
    <w:rsid w:val="00AD01AE"/>
    <w:rsid w:val="00AD053A"/>
    <w:rsid w:val="00AD105B"/>
    <w:rsid w:val="00AD3054"/>
    <w:rsid w:val="00AD4A17"/>
    <w:rsid w:val="00AD7E84"/>
    <w:rsid w:val="00AE075A"/>
    <w:rsid w:val="00AE3C9C"/>
    <w:rsid w:val="00AE504A"/>
    <w:rsid w:val="00AE5E6B"/>
    <w:rsid w:val="00AF3A76"/>
    <w:rsid w:val="00AF5E0E"/>
    <w:rsid w:val="00AF7999"/>
    <w:rsid w:val="00B00895"/>
    <w:rsid w:val="00B03CDD"/>
    <w:rsid w:val="00B042E8"/>
    <w:rsid w:val="00B11D77"/>
    <w:rsid w:val="00B169AD"/>
    <w:rsid w:val="00B2162E"/>
    <w:rsid w:val="00B24C7A"/>
    <w:rsid w:val="00B25784"/>
    <w:rsid w:val="00B25CBC"/>
    <w:rsid w:val="00B26AE0"/>
    <w:rsid w:val="00B40B8E"/>
    <w:rsid w:val="00B42C2A"/>
    <w:rsid w:val="00B43AB6"/>
    <w:rsid w:val="00B43AE9"/>
    <w:rsid w:val="00B52926"/>
    <w:rsid w:val="00B53CD3"/>
    <w:rsid w:val="00B56126"/>
    <w:rsid w:val="00B64E84"/>
    <w:rsid w:val="00B67911"/>
    <w:rsid w:val="00B67F3F"/>
    <w:rsid w:val="00B71469"/>
    <w:rsid w:val="00B72803"/>
    <w:rsid w:val="00B74A7B"/>
    <w:rsid w:val="00B74E6A"/>
    <w:rsid w:val="00B774FA"/>
    <w:rsid w:val="00B77D54"/>
    <w:rsid w:val="00B807B5"/>
    <w:rsid w:val="00B80D10"/>
    <w:rsid w:val="00B812B1"/>
    <w:rsid w:val="00B8193D"/>
    <w:rsid w:val="00B90F1D"/>
    <w:rsid w:val="00B91105"/>
    <w:rsid w:val="00B92A8E"/>
    <w:rsid w:val="00B978D9"/>
    <w:rsid w:val="00BA0DF8"/>
    <w:rsid w:val="00BA273F"/>
    <w:rsid w:val="00BA3B95"/>
    <w:rsid w:val="00BA6D30"/>
    <w:rsid w:val="00BA6DDE"/>
    <w:rsid w:val="00BA7940"/>
    <w:rsid w:val="00BB0F50"/>
    <w:rsid w:val="00BB1427"/>
    <w:rsid w:val="00BB68FE"/>
    <w:rsid w:val="00BB79DF"/>
    <w:rsid w:val="00BC45F0"/>
    <w:rsid w:val="00BC5F12"/>
    <w:rsid w:val="00BC6AFE"/>
    <w:rsid w:val="00BC6F3D"/>
    <w:rsid w:val="00BD2BCA"/>
    <w:rsid w:val="00BD4685"/>
    <w:rsid w:val="00BD6967"/>
    <w:rsid w:val="00BD6A4F"/>
    <w:rsid w:val="00BD7D75"/>
    <w:rsid w:val="00BE1100"/>
    <w:rsid w:val="00BE4AEA"/>
    <w:rsid w:val="00BE5060"/>
    <w:rsid w:val="00BF0600"/>
    <w:rsid w:val="00BF4527"/>
    <w:rsid w:val="00BF6FDE"/>
    <w:rsid w:val="00BF7A39"/>
    <w:rsid w:val="00C06389"/>
    <w:rsid w:val="00C0642E"/>
    <w:rsid w:val="00C07E1D"/>
    <w:rsid w:val="00C10F50"/>
    <w:rsid w:val="00C11AB0"/>
    <w:rsid w:val="00C129E0"/>
    <w:rsid w:val="00C1313B"/>
    <w:rsid w:val="00C165C7"/>
    <w:rsid w:val="00C17194"/>
    <w:rsid w:val="00C210DD"/>
    <w:rsid w:val="00C21BE9"/>
    <w:rsid w:val="00C31439"/>
    <w:rsid w:val="00C3208D"/>
    <w:rsid w:val="00C33787"/>
    <w:rsid w:val="00C40257"/>
    <w:rsid w:val="00C41ED9"/>
    <w:rsid w:val="00C43205"/>
    <w:rsid w:val="00C47F4C"/>
    <w:rsid w:val="00C51E98"/>
    <w:rsid w:val="00C53ADD"/>
    <w:rsid w:val="00C56A66"/>
    <w:rsid w:val="00C628E1"/>
    <w:rsid w:val="00C6633E"/>
    <w:rsid w:val="00C71149"/>
    <w:rsid w:val="00C75D8E"/>
    <w:rsid w:val="00C776BD"/>
    <w:rsid w:val="00C77A6F"/>
    <w:rsid w:val="00C80664"/>
    <w:rsid w:val="00C80BE2"/>
    <w:rsid w:val="00C81A51"/>
    <w:rsid w:val="00C82D03"/>
    <w:rsid w:val="00C84860"/>
    <w:rsid w:val="00C87AF7"/>
    <w:rsid w:val="00C87F8A"/>
    <w:rsid w:val="00C917FF"/>
    <w:rsid w:val="00C92209"/>
    <w:rsid w:val="00C9241C"/>
    <w:rsid w:val="00C94DBD"/>
    <w:rsid w:val="00CA0B74"/>
    <w:rsid w:val="00CA10E8"/>
    <w:rsid w:val="00CA19EA"/>
    <w:rsid w:val="00CA3DEB"/>
    <w:rsid w:val="00CA544F"/>
    <w:rsid w:val="00CA6AA4"/>
    <w:rsid w:val="00CB6B99"/>
    <w:rsid w:val="00CC1153"/>
    <w:rsid w:val="00CC52DF"/>
    <w:rsid w:val="00CD0DB2"/>
    <w:rsid w:val="00CD165E"/>
    <w:rsid w:val="00CD3F4D"/>
    <w:rsid w:val="00CD429F"/>
    <w:rsid w:val="00CD45EB"/>
    <w:rsid w:val="00CD4A00"/>
    <w:rsid w:val="00CE13E6"/>
    <w:rsid w:val="00CE1443"/>
    <w:rsid w:val="00CE29F4"/>
    <w:rsid w:val="00CE2DD6"/>
    <w:rsid w:val="00CE31EF"/>
    <w:rsid w:val="00CE45B1"/>
    <w:rsid w:val="00CE4DFA"/>
    <w:rsid w:val="00CE519B"/>
    <w:rsid w:val="00CF40D7"/>
    <w:rsid w:val="00CF549A"/>
    <w:rsid w:val="00CF782B"/>
    <w:rsid w:val="00D04904"/>
    <w:rsid w:val="00D073EE"/>
    <w:rsid w:val="00D07622"/>
    <w:rsid w:val="00D07839"/>
    <w:rsid w:val="00D109E6"/>
    <w:rsid w:val="00D11D2C"/>
    <w:rsid w:val="00D15A61"/>
    <w:rsid w:val="00D15AFE"/>
    <w:rsid w:val="00D15CA7"/>
    <w:rsid w:val="00D16C84"/>
    <w:rsid w:val="00D17591"/>
    <w:rsid w:val="00D22F2A"/>
    <w:rsid w:val="00D2333D"/>
    <w:rsid w:val="00D24C6E"/>
    <w:rsid w:val="00D30D7C"/>
    <w:rsid w:val="00D3306B"/>
    <w:rsid w:val="00D36E3C"/>
    <w:rsid w:val="00D37B5B"/>
    <w:rsid w:val="00D4148C"/>
    <w:rsid w:val="00D50DCC"/>
    <w:rsid w:val="00D53231"/>
    <w:rsid w:val="00D550D0"/>
    <w:rsid w:val="00D612B2"/>
    <w:rsid w:val="00D624C6"/>
    <w:rsid w:val="00D63610"/>
    <w:rsid w:val="00D64754"/>
    <w:rsid w:val="00D66CD8"/>
    <w:rsid w:val="00D7063B"/>
    <w:rsid w:val="00D7570C"/>
    <w:rsid w:val="00D77B3F"/>
    <w:rsid w:val="00D8470E"/>
    <w:rsid w:val="00D84E78"/>
    <w:rsid w:val="00D871C3"/>
    <w:rsid w:val="00D907D6"/>
    <w:rsid w:val="00D931B4"/>
    <w:rsid w:val="00D94527"/>
    <w:rsid w:val="00D96F7C"/>
    <w:rsid w:val="00DA07CF"/>
    <w:rsid w:val="00DA1BEA"/>
    <w:rsid w:val="00DA22FA"/>
    <w:rsid w:val="00DA3106"/>
    <w:rsid w:val="00DA3C26"/>
    <w:rsid w:val="00DA45AE"/>
    <w:rsid w:val="00DA6440"/>
    <w:rsid w:val="00DB4453"/>
    <w:rsid w:val="00DB44EA"/>
    <w:rsid w:val="00DB7E7B"/>
    <w:rsid w:val="00DC149C"/>
    <w:rsid w:val="00DC3FFF"/>
    <w:rsid w:val="00DC6714"/>
    <w:rsid w:val="00DD205A"/>
    <w:rsid w:val="00DD2AB3"/>
    <w:rsid w:val="00DD481E"/>
    <w:rsid w:val="00DD637B"/>
    <w:rsid w:val="00DD649A"/>
    <w:rsid w:val="00DD6FAC"/>
    <w:rsid w:val="00DE277E"/>
    <w:rsid w:val="00DE296C"/>
    <w:rsid w:val="00DE490A"/>
    <w:rsid w:val="00DE74DF"/>
    <w:rsid w:val="00E0266A"/>
    <w:rsid w:val="00E03600"/>
    <w:rsid w:val="00E03933"/>
    <w:rsid w:val="00E04EFA"/>
    <w:rsid w:val="00E0720C"/>
    <w:rsid w:val="00E10BEC"/>
    <w:rsid w:val="00E14D69"/>
    <w:rsid w:val="00E170D6"/>
    <w:rsid w:val="00E203A9"/>
    <w:rsid w:val="00E21481"/>
    <w:rsid w:val="00E2222E"/>
    <w:rsid w:val="00E236BD"/>
    <w:rsid w:val="00E24F73"/>
    <w:rsid w:val="00E27973"/>
    <w:rsid w:val="00E30A54"/>
    <w:rsid w:val="00E3418B"/>
    <w:rsid w:val="00E40EF1"/>
    <w:rsid w:val="00E41536"/>
    <w:rsid w:val="00E421B9"/>
    <w:rsid w:val="00E4232B"/>
    <w:rsid w:val="00E4437F"/>
    <w:rsid w:val="00E53575"/>
    <w:rsid w:val="00E601FE"/>
    <w:rsid w:val="00E61281"/>
    <w:rsid w:val="00E63B62"/>
    <w:rsid w:val="00E64915"/>
    <w:rsid w:val="00E6649F"/>
    <w:rsid w:val="00E70B04"/>
    <w:rsid w:val="00E71AF0"/>
    <w:rsid w:val="00E71E4C"/>
    <w:rsid w:val="00E720EE"/>
    <w:rsid w:val="00E75C90"/>
    <w:rsid w:val="00E75F5E"/>
    <w:rsid w:val="00E7691D"/>
    <w:rsid w:val="00E802B6"/>
    <w:rsid w:val="00E85232"/>
    <w:rsid w:val="00E92766"/>
    <w:rsid w:val="00E968F1"/>
    <w:rsid w:val="00EA1CDF"/>
    <w:rsid w:val="00EA40FC"/>
    <w:rsid w:val="00EA640D"/>
    <w:rsid w:val="00EB0989"/>
    <w:rsid w:val="00EB1470"/>
    <w:rsid w:val="00EB53BC"/>
    <w:rsid w:val="00EB5451"/>
    <w:rsid w:val="00EC0BEB"/>
    <w:rsid w:val="00EC0C83"/>
    <w:rsid w:val="00EC0E85"/>
    <w:rsid w:val="00EC3357"/>
    <w:rsid w:val="00EC428A"/>
    <w:rsid w:val="00EC69F7"/>
    <w:rsid w:val="00ED2235"/>
    <w:rsid w:val="00ED3DAB"/>
    <w:rsid w:val="00ED43C7"/>
    <w:rsid w:val="00ED7349"/>
    <w:rsid w:val="00EE019C"/>
    <w:rsid w:val="00EE3AD0"/>
    <w:rsid w:val="00EE5809"/>
    <w:rsid w:val="00EF0C4B"/>
    <w:rsid w:val="00EF3BFF"/>
    <w:rsid w:val="00EF6E81"/>
    <w:rsid w:val="00EF75F6"/>
    <w:rsid w:val="00EF786B"/>
    <w:rsid w:val="00F1183B"/>
    <w:rsid w:val="00F14993"/>
    <w:rsid w:val="00F20A72"/>
    <w:rsid w:val="00F42763"/>
    <w:rsid w:val="00F4488E"/>
    <w:rsid w:val="00F47573"/>
    <w:rsid w:val="00F500C1"/>
    <w:rsid w:val="00F50D37"/>
    <w:rsid w:val="00F51A1E"/>
    <w:rsid w:val="00F521A1"/>
    <w:rsid w:val="00F5480F"/>
    <w:rsid w:val="00F549A6"/>
    <w:rsid w:val="00F63A1A"/>
    <w:rsid w:val="00F63F01"/>
    <w:rsid w:val="00F651E3"/>
    <w:rsid w:val="00F66E6A"/>
    <w:rsid w:val="00F70555"/>
    <w:rsid w:val="00F71531"/>
    <w:rsid w:val="00F73B0A"/>
    <w:rsid w:val="00F742DF"/>
    <w:rsid w:val="00F77977"/>
    <w:rsid w:val="00F83806"/>
    <w:rsid w:val="00F844BF"/>
    <w:rsid w:val="00F86367"/>
    <w:rsid w:val="00F870E3"/>
    <w:rsid w:val="00F916D5"/>
    <w:rsid w:val="00F91CF2"/>
    <w:rsid w:val="00F935CC"/>
    <w:rsid w:val="00F93AFC"/>
    <w:rsid w:val="00F97838"/>
    <w:rsid w:val="00FA2257"/>
    <w:rsid w:val="00FA292F"/>
    <w:rsid w:val="00FB2B6D"/>
    <w:rsid w:val="00FB69F2"/>
    <w:rsid w:val="00FC102B"/>
    <w:rsid w:val="00FC2AE6"/>
    <w:rsid w:val="00FC3FB5"/>
    <w:rsid w:val="00FC4009"/>
    <w:rsid w:val="00FD07C2"/>
    <w:rsid w:val="00FD2DF7"/>
    <w:rsid w:val="00FD6586"/>
    <w:rsid w:val="00FD6E9C"/>
    <w:rsid w:val="00FE1C53"/>
    <w:rsid w:val="00FE506E"/>
    <w:rsid w:val="00FE5B1B"/>
    <w:rsid w:val="00FE5F61"/>
    <w:rsid w:val="00FF1AC5"/>
    <w:rsid w:val="00FF1CBC"/>
    <w:rsid w:val="00FF2B5E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BCF5E"/>
  <w15:docId w15:val="{58329DBC-B1CA-440C-9552-60A9476A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685"/>
  </w:style>
  <w:style w:type="paragraph" w:styleId="Titolo1">
    <w:name w:val="heading 1"/>
    <w:basedOn w:val="Normale"/>
    <w:next w:val="Normale"/>
    <w:qFormat/>
    <w:rsid w:val="00BD4685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BD4685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D4685"/>
    <w:pPr>
      <w:keepNext/>
      <w:ind w:firstLine="5103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D4685"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BD4685"/>
    <w:pPr>
      <w:keepNext/>
      <w:ind w:firstLine="4111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BD4685"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D4685"/>
    <w:pPr>
      <w:jc w:val="both"/>
    </w:pPr>
    <w:rPr>
      <w:sz w:val="24"/>
    </w:rPr>
  </w:style>
  <w:style w:type="paragraph" w:styleId="Corpodeltesto2">
    <w:name w:val="Body Text 2"/>
    <w:basedOn w:val="Normale"/>
    <w:rsid w:val="00BD4685"/>
    <w:pPr>
      <w:jc w:val="both"/>
    </w:pPr>
    <w:rPr>
      <w:i/>
      <w:sz w:val="24"/>
    </w:rPr>
  </w:style>
  <w:style w:type="paragraph" w:styleId="Pidipagina">
    <w:name w:val="footer"/>
    <w:basedOn w:val="Normale"/>
    <w:rsid w:val="00BD468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D4685"/>
  </w:style>
  <w:style w:type="paragraph" w:styleId="Corpodeltesto3">
    <w:name w:val="Body Text 3"/>
    <w:basedOn w:val="Normale"/>
    <w:rsid w:val="00BD4685"/>
    <w:pPr>
      <w:jc w:val="both"/>
    </w:pPr>
    <w:rPr>
      <w:b/>
      <w:sz w:val="24"/>
    </w:rPr>
  </w:style>
  <w:style w:type="character" w:styleId="Collegamentoipertestuale">
    <w:name w:val="Hyperlink"/>
    <w:rsid w:val="00BD4685"/>
    <w:rPr>
      <w:color w:val="0000FF"/>
      <w:u w:val="single"/>
    </w:rPr>
  </w:style>
  <w:style w:type="paragraph" w:styleId="Rientrocorpodeltesto">
    <w:name w:val="Body Text Indent"/>
    <w:basedOn w:val="Normale"/>
    <w:rsid w:val="00BD4685"/>
    <w:pPr>
      <w:tabs>
        <w:tab w:val="left" w:pos="142"/>
      </w:tabs>
      <w:ind w:left="284"/>
      <w:jc w:val="both"/>
    </w:pPr>
    <w:rPr>
      <w:i/>
      <w:sz w:val="24"/>
    </w:rPr>
  </w:style>
  <w:style w:type="paragraph" w:styleId="Rientrocorpodeltesto2">
    <w:name w:val="Body Text Indent 2"/>
    <w:basedOn w:val="Normale"/>
    <w:rsid w:val="00BD4685"/>
    <w:pPr>
      <w:ind w:left="567"/>
      <w:jc w:val="both"/>
    </w:pPr>
    <w:rPr>
      <w:sz w:val="24"/>
    </w:rPr>
  </w:style>
  <w:style w:type="paragraph" w:styleId="Rientrocorpodeltesto3">
    <w:name w:val="Body Text Indent 3"/>
    <w:basedOn w:val="Normale"/>
    <w:rsid w:val="00BD4685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rsid w:val="00716882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ED734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B24C7A"/>
    <w:rPr>
      <w:sz w:val="24"/>
      <w:lang w:val="it-IT" w:eastAsia="it-IT" w:bidi="ar-SA"/>
    </w:rPr>
  </w:style>
  <w:style w:type="paragraph" w:customStyle="1" w:styleId="PS">
    <w:name w:val="PS"/>
    <w:rsid w:val="00AE5E6B"/>
    <w:pPr>
      <w:widowControl w:val="0"/>
      <w:autoSpaceDE w:val="0"/>
      <w:autoSpaceDN w:val="0"/>
      <w:jc w:val="both"/>
    </w:pPr>
    <w:rPr>
      <w:rFonts w:ascii="Courier" w:hAnsi="Courier"/>
      <w:sz w:val="24"/>
      <w:szCs w:val="24"/>
    </w:rPr>
  </w:style>
  <w:style w:type="paragraph" w:styleId="Testonotaapidipagina">
    <w:name w:val="footnote text"/>
    <w:basedOn w:val="Normale"/>
    <w:semiHidden/>
    <w:rsid w:val="005F5C5A"/>
  </w:style>
  <w:style w:type="paragraph" w:styleId="Testodelblocco">
    <w:name w:val="Block Text"/>
    <w:basedOn w:val="Normale"/>
    <w:rsid w:val="00DB7E7B"/>
    <w:pPr>
      <w:numPr>
        <w:ilvl w:val="12"/>
      </w:numPr>
      <w:autoSpaceDE w:val="0"/>
      <w:autoSpaceDN w:val="0"/>
      <w:spacing w:line="240" w:lineRule="atLeast"/>
      <w:ind w:left="567" w:right="709" w:firstLine="708"/>
      <w:jc w:val="both"/>
    </w:pPr>
    <w:rPr>
      <w:rFonts w:ascii="Arial" w:hAnsi="Arial" w:cs="Arial"/>
      <w:szCs w:val="24"/>
    </w:rPr>
  </w:style>
  <w:style w:type="table" w:styleId="Grigliatabella">
    <w:name w:val="Table Grid"/>
    <w:basedOn w:val="Tabellanormale"/>
    <w:rsid w:val="00DB7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5D2290"/>
    <w:rPr>
      <w:vertAlign w:val="superscript"/>
    </w:rPr>
  </w:style>
  <w:style w:type="character" w:styleId="Enfasigrassetto">
    <w:name w:val="Strong"/>
    <w:qFormat/>
    <w:rsid w:val="00D63610"/>
    <w:rPr>
      <w:b/>
      <w:bCs/>
    </w:rPr>
  </w:style>
  <w:style w:type="character" w:styleId="Rimandocommento">
    <w:name w:val="annotation reference"/>
    <w:rsid w:val="00BD696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D6967"/>
  </w:style>
  <w:style w:type="character" w:customStyle="1" w:styleId="TestocommentoCarattere">
    <w:name w:val="Testo commento Carattere"/>
    <w:basedOn w:val="Carpredefinitoparagrafo"/>
    <w:link w:val="Testocommento"/>
    <w:rsid w:val="00BD6967"/>
  </w:style>
  <w:style w:type="paragraph" w:styleId="Soggettocommento">
    <w:name w:val="annotation subject"/>
    <w:basedOn w:val="Testocommento"/>
    <w:next w:val="Testocommento"/>
    <w:link w:val="SoggettocommentoCarattere"/>
    <w:rsid w:val="00BD6967"/>
    <w:rPr>
      <w:b/>
      <w:bCs/>
    </w:rPr>
  </w:style>
  <w:style w:type="character" w:customStyle="1" w:styleId="SoggettocommentoCarattere">
    <w:name w:val="Soggetto commento Carattere"/>
    <w:link w:val="Soggettocommento"/>
    <w:rsid w:val="00BD6967"/>
    <w:rPr>
      <w:b/>
      <w:bCs/>
    </w:rPr>
  </w:style>
  <w:style w:type="paragraph" w:styleId="Paragrafoelenco">
    <w:name w:val="List Paragraph"/>
    <w:basedOn w:val="Normale"/>
    <w:uiPriority w:val="34"/>
    <w:qFormat/>
    <w:rsid w:val="00027D42"/>
    <w:pPr>
      <w:ind w:left="720"/>
    </w:pPr>
    <w:rPr>
      <w:rFonts w:ascii="Calibri" w:eastAsiaTheme="minorHAns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5813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813A2"/>
  </w:style>
  <w:style w:type="character" w:styleId="Collegamentovisitato">
    <w:name w:val="FollowedHyperlink"/>
    <w:basedOn w:val="Carpredefinitoparagrafo"/>
    <w:semiHidden/>
    <w:unhideWhenUsed/>
    <w:rsid w:val="00A81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iviunibo@pec.unib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mpusforli.uri@unib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bo.it/it/campus-forli%20dal%209%20luglio%20201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2D95-4393-4254-9AD2-FA6C020C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INTEGRALE DI GARA</vt:lpstr>
    </vt:vector>
  </TitlesOfParts>
  <Company>Università di Bologna</Company>
  <LinksUpToDate>false</LinksUpToDate>
  <CharactersWithSpaces>16132</CharactersWithSpaces>
  <SharedDoc>false</SharedDoc>
  <HLinks>
    <vt:vector size="6" baseType="variant"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http://www.poloforli.unibo.it/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INTEGRALE DI GARA</dc:title>
  <dc:creator>Centro coordinamento Forlì</dc:creator>
  <cp:lastModifiedBy>Marusca Rosati</cp:lastModifiedBy>
  <cp:revision>2</cp:revision>
  <cp:lastPrinted>2019-07-09T15:30:00Z</cp:lastPrinted>
  <dcterms:created xsi:type="dcterms:W3CDTF">2019-07-09T15:31:00Z</dcterms:created>
  <dcterms:modified xsi:type="dcterms:W3CDTF">2019-07-09T15:31:00Z</dcterms:modified>
</cp:coreProperties>
</file>